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0DA" w:rsidRPr="0086312B" w:rsidRDefault="009830DA" w:rsidP="009830DA">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4"/>
        <w:gridCol w:w="1247"/>
        <w:gridCol w:w="1471"/>
        <w:gridCol w:w="281"/>
        <w:gridCol w:w="805"/>
        <w:gridCol w:w="2246"/>
      </w:tblGrid>
      <w:tr w:rsidR="009830DA" w:rsidRPr="0086312B" w:rsidTr="003B39A5">
        <w:tc>
          <w:tcPr>
            <w:tcW w:w="9606" w:type="dxa"/>
            <w:gridSpan w:val="7"/>
            <w:tcBorders>
              <w:bottom w:val="single" w:sz="4" w:space="0" w:color="auto"/>
            </w:tcBorders>
          </w:tcPr>
          <w:p w:rsidR="009830DA" w:rsidRDefault="009830DA" w:rsidP="003B39A5">
            <w:pPr>
              <w:rPr>
                <w:rFonts w:ascii="Arial" w:hAnsi="Arial" w:cs="Arial"/>
                <w:b/>
                <w:color w:val="0F243E" w:themeColor="text2" w:themeShade="80"/>
              </w:rPr>
            </w:pPr>
          </w:p>
          <w:p w:rsidR="009830DA" w:rsidRDefault="009830DA" w:rsidP="003B39A5">
            <w:pPr>
              <w:rPr>
                <w:rFonts w:ascii="Arial" w:hAnsi="Arial" w:cs="Arial"/>
                <w:b/>
                <w:color w:val="0F243E" w:themeColor="text2" w:themeShade="80"/>
              </w:rPr>
            </w:pPr>
            <w:r w:rsidRPr="00A56481">
              <w:rPr>
                <w:rFonts w:ascii="Arial" w:hAnsi="Arial" w:cs="Arial"/>
                <w:b/>
                <w:color w:val="0F243E" w:themeColor="text2" w:themeShade="80"/>
              </w:rPr>
              <w:t>PROGRAMA:</w:t>
            </w:r>
            <w:r>
              <w:rPr>
                <w:rFonts w:ascii="Arial" w:hAnsi="Arial" w:cs="Arial"/>
                <w:b/>
                <w:color w:val="0F243E" w:themeColor="text2" w:themeShade="80"/>
              </w:rPr>
              <w:t xml:space="preserve"> DERECHO</w:t>
            </w:r>
          </w:p>
          <w:p w:rsidR="009830DA" w:rsidRPr="00A56481" w:rsidRDefault="009830DA" w:rsidP="003B39A5">
            <w:pPr>
              <w:rPr>
                <w:rFonts w:ascii="Arial" w:hAnsi="Arial" w:cs="Arial"/>
                <w:b/>
                <w:color w:val="0F243E" w:themeColor="text2" w:themeShade="80"/>
              </w:rPr>
            </w:pPr>
          </w:p>
        </w:tc>
      </w:tr>
      <w:tr w:rsidR="009830DA" w:rsidRPr="0086312B" w:rsidTr="003B39A5">
        <w:tc>
          <w:tcPr>
            <w:tcW w:w="9606" w:type="dxa"/>
            <w:gridSpan w:val="7"/>
            <w:tcBorders>
              <w:bottom w:val="single" w:sz="4" w:space="0" w:color="auto"/>
            </w:tcBorders>
            <w:shd w:val="clear" w:color="auto" w:fill="365F91" w:themeFill="accent1" w:themeFillShade="BF"/>
          </w:tcPr>
          <w:p w:rsidR="009830DA" w:rsidRDefault="009830DA" w:rsidP="003B39A5">
            <w:pPr>
              <w:jc w:val="center"/>
              <w:rPr>
                <w:rFonts w:ascii="Arial" w:hAnsi="Arial" w:cs="Arial"/>
                <w:b/>
                <w:color w:val="0F243E" w:themeColor="text2" w:themeShade="80"/>
              </w:rPr>
            </w:pPr>
          </w:p>
          <w:p w:rsidR="009830DA" w:rsidRPr="00C32202" w:rsidRDefault="009830DA" w:rsidP="003B39A5">
            <w:pPr>
              <w:jc w:val="center"/>
              <w:rPr>
                <w:rFonts w:ascii="Arial" w:hAnsi="Arial" w:cs="Arial"/>
                <w:b/>
                <w:color w:val="FFFFFF" w:themeColor="background1"/>
              </w:rPr>
            </w:pPr>
            <w:r w:rsidRPr="00C32202">
              <w:rPr>
                <w:rFonts w:ascii="Arial" w:hAnsi="Arial" w:cs="Arial"/>
                <w:b/>
                <w:color w:val="FFFFFF" w:themeColor="background1"/>
              </w:rPr>
              <w:t>DATOS GENERALES</w:t>
            </w:r>
          </w:p>
          <w:p w:rsidR="009830DA" w:rsidRPr="00A56481" w:rsidRDefault="009830DA" w:rsidP="003B39A5">
            <w:pPr>
              <w:rPr>
                <w:rFonts w:ascii="Arial" w:hAnsi="Arial" w:cs="Arial"/>
                <w:b/>
                <w:color w:val="0F243E" w:themeColor="text2" w:themeShade="80"/>
              </w:rPr>
            </w:pPr>
          </w:p>
        </w:tc>
      </w:tr>
      <w:tr w:rsidR="009830DA" w:rsidRPr="0086312B" w:rsidTr="003B39A5">
        <w:tc>
          <w:tcPr>
            <w:tcW w:w="3105" w:type="dxa"/>
            <w:gridSpan w:val="2"/>
            <w:tcBorders>
              <w:top w:val="single" w:sz="4" w:space="0" w:color="auto"/>
              <w:right w:val="single" w:sz="4" w:space="0" w:color="auto"/>
            </w:tcBorders>
          </w:tcPr>
          <w:p w:rsidR="009830DA" w:rsidRPr="002D3F0D" w:rsidRDefault="009830DA" w:rsidP="003B39A5">
            <w:pPr>
              <w:rPr>
                <w:rFonts w:ascii="Arial" w:hAnsi="Arial" w:cs="Arial"/>
                <w:color w:val="0F243E" w:themeColor="text2" w:themeShade="80"/>
              </w:rPr>
            </w:pPr>
            <w:r w:rsidRPr="002D3F0D">
              <w:rPr>
                <w:rFonts w:ascii="Arial" w:hAnsi="Arial" w:cs="Arial"/>
                <w:color w:val="0F243E" w:themeColor="text2" w:themeShade="80"/>
              </w:rPr>
              <w:t>COMPONENTE:</w:t>
            </w:r>
          </w:p>
          <w:p w:rsidR="009830DA" w:rsidRPr="002D3F0D" w:rsidRDefault="009830DA" w:rsidP="003B39A5">
            <w:pPr>
              <w:rPr>
                <w:rFonts w:ascii="Arial" w:hAnsi="Arial" w:cs="Arial"/>
                <w:color w:val="0F243E" w:themeColor="text2" w:themeShade="80"/>
              </w:rPr>
            </w:pPr>
          </w:p>
          <w:p w:rsidR="009830DA" w:rsidRPr="002D3F0D" w:rsidRDefault="009830DA" w:rsidP="003B39A5">
            <w:pPr>
              <w:rPr>
                <w:rFonts w:ascii="Arial" w:hAnsi="Arial" w:cs="Arial"/>
                <w:color w:val="0F243E" w:themeColor="text2" w:themeShade="80"/>
              </w:rPr>
            </w:pPr>
          </w:p>
          <w:p w:rsidR="009830DA" w:rsidRPr="007C3778" w:rsidRDefault="009830DA" w:rsidP="003B39A5">
            <w:pPr>
              <w:rPr>
                <w:rFonts w:ascii="Arial" w:hAnsi="Arial" w:cs="Arial"/>
                <w:b/>
                <w:color w:val="0F243E" w:themeColor="text2" w:themeShade="80"/>
              </w:rPr>
            </w:pPr>
            <w:r w:rsidRPr="002D3F0D">
              <w:rPr>
                <w:rFonts w:ascii="Arial" w:hAnsi="Arial" w:cs="Arial"/>
                <w:color w:val="0F243E" w:themeColor="text2" w:themeShade="80"/>
              </w:rPr>
              <w:t>CAMPO:</w:t>
            </w:r>
            <w:r>
              <w:rPr>
                <w:rFonts w:ascii="Arial" w:hAnsi="Arial" w:cs="Arial"/>
                <w:color w:val="0F243E" w:themeColor="text2" w:themeShade="80"/>
              </w:rPr>
              <w:t xml:space="preserve"> </w:t>
            </w:r>
            <w:r>
              <w:rPr>
                <w:rFonts w:ascii="Arial" w:hAnsi="Arial" w:cs="Arial"/>
                <w:b/>
                <w:color w:val="0F243E" w:themeColor="text2" w:themeShade="80"/>
              </w:rPr>
              <w:t>TEÓRICO</w:t>
            </w:r>
          </w:p>
        </w:tc>
        <w:tc>
          <w:tcPr>
            <w:tcW w:w="3135" w:type="dxa"/>
            <w:gridSpan w:val="3"/>
            <w:tcBorders>
              <w:top w:val="single" w:sz="4" w:space="0" w:color="auto"/>
              <w:left w:val="single" w:sz="4" w:space="0" w:color="auto"/>
            </w:tcBorders>
          </w:tcPr>
          <w:p w:rsidR="009830DA" w:rsidRDefault="009830DA" w:rsidP="003B39A5">
            <w:pPr>
              <w:rPr>
                <w:rFonts w:ascii="Arial" w:hAnsi="Arial" w:cs="Arial"/>
                <w:color w:val="0F243E" w:themeColor="text2" w:themeShade="80"/>
              </w:rPr>
            </w:pPr>
            <w:r w:rsidRPr="002D3F0D">
              <w:rPr>
                <w:rFonts w:ascii="Arial" w:hAnsi="Arial" w:cs="Arial"/>
                <w:color w:val="0F243E" w:themeColor="text2" w:themeShade="80"/>
              </w:rPr>
              <w:t>ÁREA/MÓDULO</w:t>
            </w:r>
          </w:p>
          <w:p w:rsidR="009830DA" w:rsidRPr="007C3778" w:rsidRDefault="009830DA" w:rsidP="003B39A5">
            <w:pPr>
              <w:rPr>
                <w:rFonts w:ascii="Arial" w:hAnsi="Arial" w:cs="Arial"/>
                <w:b/>
                <w:color w:val="0F243E" w:themeColor="text2" w:themeShade="80"/>
              </w:rPr>
            </w:pPr>
            <w:r>
              <w:rPr>
                <w:rFonts w:ascii="Arial" w:hAnsi="Arial" w:cs="Arial"/>
                <w:b/>
                <w:color w:val="0F243E" w:themeColor="text2" w:themeShade="80"/>
              </w:rPr>
              <w:t>INVESTIGACIÓN (TEÓRICA)</w:t>
            </w:r>
          </w:p>
        </w:tc>
        <w:tc>
          <w:tcPr>
            <w:tcW w:w="3366" w:type="dxa"/>
            <w:gridSpan w:val="2"/>
            <w:tcBorders>
              <w:top w:val="single" w:sz="4" w:space="0" w:color="auto"/>
              <w:left w:val="single" w:sz="4" w:space="0" w:color="auto"/>
            </w:tcBorders>
          </w:tcPr>
          <w:p w:rsidR="009830DA" w:rsidRDefault="009830DA" w:rsidP="003B39A5">
            <w:pPr>
              <w:rPr>
                <w:rFonts w:ascii="Arial" w:hAnsi="Arial" w:cs="Arial"/>
                <w:color w:val="0F243E" w:themeColor="text2" w:themeShade="80"/>
              </w:rPr>
            </w:pPr>
            <w:r w:rsidRPr="00C53FE2">
              <w:rPr>
                <w:rFonts w:ascii="Arial" w:hAnsi="Arial" w:cs="Arial"/>
                <w:color w:val="0F243E" w:themeColor="text2" w:themeShade="80"/>
              </w:rPr>
              <w:t>SEMESTRE</w:t>
            </w:r>
          </w:p>
          <w:p w:rsidR="009830DA" w:rsidRPr="00C53FE2" w:rsidRDefault="007A25D8" w:rsidP="003B39A5">
            <w:pPr>
              <w:rPr>
                <w:rFonts w:ascii="Arial" w:hAnsi="Arial" w:cs="Arial"/>
                <w:color w:val="0F243E" w:themeColor="text2" w:themeShade="80"/>
              </w:rPr>
            </w:pPr>
            <w:r>
              <w:rPr>
                <w:rFonts w:ascii="Arial" w:hAnsi="Arial" w:cs="Arial"/>
                <w:b/>
                <w:color w:val="0F243E" w:themeColor="text2" w:themeShade="80"/>
              </w:rPr>
              <w:t>QUINTO</w:t>
            </w:r>
            <w:r w:rsidR="009830DA">
              <w:rPr>
                <w:rFonts w:ascii="Arial" w:hAnsi="Arial" w:cs="Arial"/>
                <w:color w:val="0F243E" w:themeColor="text2" w:themeShade="80"/>
              </w:rPr>
              <w:t xml:space="preserve"> </w:t>
            </w:r>
          </w:p>
        </w:tc>
      </w:tr>
      <w:tr w:rsidR="009830DA" w:rsidRPr="0086312B" w:rsidTr="003B39A5">
        <w:tc>
          <w:tcPr>
            <w:tcW w:w="9606" w:type="dxa"/>
            <w:gridSpan w:val="7"/>
          </w:tcPr>
          <w:p w:rsidR="009830DA" w:rsidRDefault="009830DA" w:rsidP="003B39A5">
            <w:pPr>
              <w:rPr>
                <w:rFonts w:ascii="Arial" w:hAnsi="Arial" w:cs="Arial"/>
                <w:b/>
                <w:color w:val="0F243E" w:themeColor="text2" w:themeShade="80"/>
              </w:rPr>
            </w:pPr>
          </w:p>
          <w:p w:rsidR="009830DA" w:rsidRDefault="009830DA" w:rsidP="003B39A5">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AD240F">
              <w:rPr>
                <w:rFonts w:ascii="Arial" w:hAnsi="Arial" w:cs="Arial"/>
                <w:b/>
                <w:color w:val="0F243E" w:themeColor="text2" w:themeShade="80"/>
              </w:rPr>
              <w:t>ARGUMENTACIÓN Y LÓGICA JURÍDICA</w:t>
            </w:r>
          </w:p>
          <w:p w:rsidR="009830DA" w:rsidRPr="00A56481" w:rsidRDefault="009830DA" w:rsidP="003B39A5">
            <w:pPr>
              <w:rPr>
                <w:rFonts w:ascii="Arial" w:hAnsi="Arial" w:cs="Arial"/>
                <w:b/>
                <w:color w:val="0F243E" w:themeColor="text2" w:themeShade="80"/>
              </w:rPr>
            </w:pPr>
          </w:p>
        </w:tc>
      </w:tr>
      <w:tr w:rsidR="009830DA" w:rsidRPr="0086312B" w:rsidTr="003B39A5">
        <w:tc>
          <w:tcPr>
            <w:tcW w:w="5955" w:type="dxa"/>
            <w:gridSpan w:val="4"/>
            <w:tcBorders>
              <w:right w:val="single" w:sz="4" w:space="0" w:color="auto"/>
            </w:tcBorders>
          </w:tcPr>
          <w:p w:rsidR="009830DA" w:rsidRDefault="009830DA" w:rsidP="003B39A5">
            <w:pPr>
              <w:rPr>
                <w:rFonts w:ascii="Arial" w:hAnsi="Arial" w:cs="Arial"/>
                <w:b/>
                <w:color w:val="0F243E" w:themeColor="text2" w:themeShade="80"/>
              </w:rPr>
            </w:pPr>
          </w:p>
          <w:p w:rsidR="009830DA" w:rsidRDefault="009830DA" w:rsidP="003B39A5">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830DA" w:rsidRPr="0086312B" w:rsidRDefault="009830DA" w:rsidP="003B39A5">
            <w:pPr>
              <w:rPr>
                <w:rFonts w:ascii="Arial" w:hAnsi="Arial" w:cs="Arial"/>
                <w:b/>
                <w:color w:val="0F243E" w:themeColor="text2" w:themeShade="80"/>
              </w:rPr>
            </w:pPr>
          </w:p>
        </w:tc>
        <w:tc>
          <w:tcPr>
            <w:tcW w:w="3651" w:type="dxa"/>
            <w:gridSpan w:val="3"/>
            <w:tcBorders>
              <w:left w:val="single" w:sz="4" w:space="0" w:color="auto"/>
            </w:tcBorders>
          </w:tcPr>
          <w:p w:rsidR="009830DA" w:rsidRDefault="009830DA" w:rsidP="003B39A5">
            <w:pPr>
              <w:rPr>
                <w:rFonts w:ascii="Arial" w:hAnsi="Arial" w:cs="Arial"/>
                <w:b/>
                <w:color w:val="0F243E" w:themeColor="text2" w:themeShade="80"/>
              </w:rPr>
            </w:pPr>
          </w:p>
          <w:p w:rsidR="009830DA" w:rsidRDefault="009830DA" w:rsidP="003B39A5">
            <w:pPr>
              <w:rPr>
                <w:rFonts w:ascii="Arial" w:hAnsi="Arial" w:cs="Arial"/>
                <w:b/>
                <w:color w:val="0F243E" w:themeColor="text2" w:themeShade="80"/>
              </w:rPr>
            </w:pPr>
          </w:p>
          <w:p w:rsidR="009830DA" w:rsidRPr="0086312B" w:rsidRDefault="009830DA" w:rsidP="003B39A5">
            <w:pPr>
              <w:rPr>
                <w:rFonts w:ascii="Arial" w:hAnsi="Arial" w:cs="Arial"/>
                <w:b/>
                <w:color w:val="0F243E" w:themeColor="text2" w:themeShade="80"/>
              </w:rPr>
            </w:pPr>
          </w:p>
        </w:tc>
      </w:tr>
      <w:tr w:rsidR="009830DA" w:rsidRPr="0086312B" w:rsidTr="003B39A5">
        <w:tc>
          <w:tcPr>
            <w:tcW w:w="1650" w:type="dxa"/>
            <w:tcBorders>
              <w:right w:val="single" w:sz="4" w:space="0" w:color="auto"/>
            </w:tcBorders>
          </w:tcPr>
          <w:p w:rsidR="009830DA" w:rsidRPr="002D3F0D" w:rsidRDefault="009830DA" w:rsidP="003B39A5">
            <w:pPr>
              <w:rPr>
                <w:rFonts w:ascii="Arial" w:hAnsi="Arial" w:cs="Arial"/>
                <w:color w:val="0F243E" w:themeColor="text2" w:themeShade="80"/>
              </w:rPr>
            </w:pPr>
            <w:r w:rsidRPr="002D3F0D">
              <w:rPr>
                <w:rFonts w:ascii="Arial" w:hAnsi="Arial" w:cs="Arial"/>
                <w:color w:val="0F243E" w:themeColor="text2" w:themeShade="80"/>
              </w:rPr>
              <w:t>MODALIDAD:</w:t>
            </w:r>
          </w:p>
          <w:p w:rsidR="009830DA" w:rsidRPr="002D3F0D" w:rsidRDefault="009830DA" w:rsidP="003B39A5">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830DA" w:rsidRPr="007C3778" w:rsidRDefault="009830DA" w:rsidP="003B39A5">
            <w:pPr>
              <w:rPr>
                <w:rFonts w:ascii="Arial" w:hAnsi="Arial" w:cs="Arial"/>
                <w:b/>
                <w:color w:val="0F243E" w:themeColor="text2" w:themeShade="80"/>
              </w:rPr>
            </w:pPr>
            <w:r w:rsidRPr="002D3F0D">
              <w:rPr>
                <w:rFonts w:ascii="Arial" w:hAnsi="Arial" w:cs="Arial"/>
                <w:color w:val="0F243E" w:themeColor="text2" w:themeShade="80"/>
              </w:rPr>
              <w:t xml:space="preserve"> PRESENCIAL   </w:t>
            </w:r>
            <w:r>
              <w:rPr>
                <w:rFonts w:ascii="Arial" w:hAnsi="Arial" w:cs="Arial"/>
                <w:color w:val="0F243E" w:themeColor="text2" w:themeShade="80"/>
              </w:rPr>
              <w:sym w:font="Wingdings" w:char="F06F"/>
            </w:r>
            <w:r>
              <w:rPr>
                <w:rFonts w:ascii="Arial" w:hAnsi="Arial" w:cs="Arial"/>
                <w:b/>
                <w:color w:val="0F243E" w:themeColor="text2" w:themeShade="80"/>
              </w:rPr>
              <w:t>X</w:t>
            </w:r>
          </w:p>
        </w:tc>
        <w:tc>
          <w:tcPr>
            <w:tcW w:w="2835" w:type="dxa"/>
            <w:gridSpan w:val="3"/>
            <w:tcBorders>
              <w:left w:val="single" w:sz="4" w:space="0" w:color="auto"/>
            </w:tcBorders>
          </w:tcPr>
          <w:p w:rsidR="009830DA" w:rsidRPr="002D3F0D" w:rsidRDefault="009830DA" w:rsidP="003B39A5">
            <w:pPr>
              <w:rPr>
                <w:rFonts w:ascii="Arial" w:hAnsi="Arial" w:cs="Arial"/>
                <w:color w:val="0F243E" w:themeColor="text2" w:themeShade="80"/>
              </w:rPr>
            </w:pPr>
            <w:r w:rsidRPr="002D3F0D">
              <w:rPr>
                <w:rFonts w:ascii="Arial" w:hAnsi="Arial" w:cs="Arial"/>
                <w:color w:val="0F243E" w:themeColor="text2" w:themeShade="80"/>
              </w:rPr>
              <w:t xml:space="preserve">VIRTUAL </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c>
          <w:tcPr>
            <w:tcW w:w="2410" w:type="dxa"/>
            <w:tcBorders>
              <w:left w:val="single" w:sz="4" w:space="0" w:color="auto"/>
            </w:tcBorders>
          </w:tcPr>
          <w:p w:rsidR="009830DA" w:rsidRPr="002D3F0D" w:rsidRDefault="009830DA" w:rsidP="003B39A5">
            <w:pPr>
              <w:rPr>
                <w:rFonts w:ascii="Arial" w:hAnsi="Arial" w:cs="Arial"/>
                <w:color w:val="0F243E" w:themeColor="text2" w:themeShade="80"/>
              </w:rPr>
            </w:pPr>
            <w:r w:rsidRPr="002D3F0D">
              <w:rPr>
                <w:rFonts w:ascii="Arial" w:hAnsi="Arial" w:cs="Arial"/>
                <w:color w:val="0F243E" w:themeColor="text2" w:themeShade="80"/>
              </w:rPr>
              <w:t>BIMODAL</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r>
    </w:tbl>
    <w:p w:rsidR="009830DA" w:rsidRPr="0086312B" w:rsidRDefault="009830DA" w:rsidP="009830DA">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830DA" w:rsidRPr="0086312B" w:rsidTr="003B39A5">
        <w:tc>
          <w:tcPr>
            <w:tcW w:w="5495" w:type="dxa"/>
            <w:gridSpan w:val="2"/>
          </w:tcPr>
          <w:p w:rsidR="009830DA" w:rsidRDefault="009830DA" w:rsidP="003B39A5">
            <w:pPr>
              <w:rPr>
                <w:rFonts w:ascii="Arial" w:hAnsi="Arial" w:cs="Arial"/>
                <w:b/>
                <w:color w:val="0F243E" w:themeColor="text2" w:themeShade="80"/>
              </w:rPr>
            </w:pPr>
            <w:r>
              <w:rPr>
                <w:rFonts w:ascii="Arial" w:hAnsi="Arial" w:cs="Arial"/>
                <w:b/>
                <w:color w:val="0F243E" w:themeColor="text2" w:themeShade="80"/>
              </w:rPr>
              <w:t>CÓDIGO ASIGNATURA:</w:t>
            </w:r>
          </w:p>
          <w:p w:rsidR="009830DA" w:rsidRPr="0086312B" w:rsidRDefault="009830DA" w:rsidP="003B39A5">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830DA" w:rsidRPr="0086312B" w:rsidRDefault="009830DA" w:rsidP="003B39A5">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tc>
      </w:tr>
      <w:tr w:rsidR="009830DA" w:rsidRPr="0086312B" w:rsidTr="003B39A5">
        <w:tc>
          <w:tcPr>
            <w:tcW w:w="4503" w:type="dxa"/>
          </w:tcPr>
          <w:p w:rsidR="009830DA" w:rsidRDefault="009830DA" w:rsidP="003B39A5">
            <w:pPr>
              <w:rPr>
                <w:rFonts w:ascii="Arial" w:hAnsi="Arial" w:cs="Arial"/>
                <w:b/>
                <w:color w:val="0F243E" w:themeColor="text2" w:themeShade="80"/>
              </w:rPr>
            </w:pPr>
            <w:r>
              <w:rPr>
                <w:rFonts w:ascii="Arial" w:hAnsi="Arial" w:cs="Arial"/>
                <w:b/>
                <w:color w:val="0F243E" w:themeColor="text2" w:themeShade="80"/>
              </w:rPr>
              <w:t>Fecha de Elaboración:</w:t>
            </w:r>
          </w:p>
          <w:p w:rsidR="009830DA" w:rsidRDefault="009830DA" w:rsidP="003B39A5">
            <w:pPr>
              <w:rPr>
                <w:rFonts w:ascii="Arial" w:hAnsi="Arial" w:cs="Arial"/>
                <w:b/>
                <w:color w:val="0F243E" w:themeColor="text2" w:themeShade="80"/>
              </w:rPr>
            </w:pPr>
          </w:p>
          <w:p w:rsidR="009830DA" w:rsidRPr="007C3778" w:rsidRDefault="009830DA" w:rsidP="003B39A5">
            <w:pPr>
              <w:rPr>
                <w:rFonts w:ascii="Arial" w:hAnsi="Arial" w:cs="Arial"/>
                <w:b/>
                <w:color w:val="0F243E" w:themeColor="text2" w:themeShade="80"/>
              </w:rPr>
            </w:pPr>
            <w:r>
              <w:rPr>
                <w:rFonts w:ascii="Arial" w:hAnsi="Arial" w:cs="Arial"/>
                <w:b/>
                <w:color w:val="0F243E" w:themeColor="text2" w:themeShade="80"/>
              </w:rPr>
              <w:t>30 de enero de 2015</w:t>
            </w:r>
          </w:p>
          <w:p w:rsidR="009830DA" w:rsidRDefault="009830DA" w:rsidP="003B39A5">
            <w:pPr>
              <w:rPr>
                <w:rFonts w:ascii="Arial" w:hAnsi="Arial" w:cs="Arial"/>
                <w:b/>
                <w:color w:val="0F243E" w:themeColor="text2" w:themeShade="80"/>
              </w:rPr>
            </w:pPr>
          </w:p>
        </w:tc>
        <w:tc>
          <w:tcPr>
            <w:tcW w:w="5103" w:type="dxa"/>
            <w:gridSpan w:val="2"/>
            <w:tcBorders>
              <w:left w:val="single" w:sz="4" w:space="0" w:color="auto"/>
            </w:tcBorders>
          </w:tcPr>
          <w:p w:rsidR="009830DA" w:rsidRDefault="009830DA" w:rsidP="003B39A5">
            <w:pPr>
              <w:rPr>
                <w:rFonts w:ascii="Arial" w:hAnsi="Arial" w:cs="Arial"/>
                <w:b/>
                <w:color w:val="0F243E" w:themeColor="text2" w:themeShade="80"/>
              </w:rPr>
            </w:pPr>
            <w:r>
              <w:rPr>
                <w:rFonts w:ascii="Arial" w:hAnsi="Arial" w:cs="Arial"/>
                <w:b/>
                <w:color w:val="0F243E" w:themeColor="text2" w:themeShade="80"/>
              </w:rPr>
              <w:t>Fecha de Actualización:</w:t>
            </w:r>
          </w:p>
          <w:p w:rsidR="009830DA" w:rsidRDefault="009830DA" w:rsidP="003B39A5">
            <w:pPr>
              <w:rPr>
                <w:rFonts w:ascii="Arial" w:hAnsi="Arial" w:cs="Arial"/>
                <w:b/>
                <w:color w:val="0F243E" w:themeColor="text2" w:themeShade="80"/>
              </w:rPr>
            </w:pPr>
            <w:r>
              <w:rPr>
                <w:rFonts w:ascii="Arial" w:hAnsi="Arial" w:cs="Arial"/>
                <w:b/>
                <w:color w:val="0F243E" w:themeColor="text2" w:themeShade="80"/>
              </w:rPr>
              <w:t>30 de enero de 2015</w:t>
            </w:r>
          </w:p>
        </w:tc>
      </w:tr>
    </w:tbl>
    <w:p w:rsidR="009830DA" w:rsidRPr="0086312B" w:rsidRDefault="009830DA" w:rsidP="009830DA">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830DA" w:rsidRPr="0086312B" w:rsidTr="003B39A5">
        <w:tc>
          <w:tcPr>
            <w:tcW w:w="9606" w:type="dxa"/>
            <w:gridSpan w:val="3"/>
            <w:shd w:val="clear" w:color="auto" w:fill="365F91" w:themeFill="accent1" w:themeFillShade="BF"/>
          </w:tcPr>
          <w:p w:rsidR="009830DA" w:rsidRPr="0086312B" w:rsidRDefault="009830DA" w:rsidP="003B39A5">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830DA" w:rsidRPr="002D3F0D" w:rsidTr="003B39A5">
        <w:tc>
          <w:tcPr>
            <w:tcW w:w="2943" w:type="dxa"/>
          </w:tcPr>
          <w:p w:rsidR="009830DA" w:rsidRPr="002D3F0D" w:rsidRDefault="009830DA" w:rsidP="003B39A5">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02544C">
              <w:rPr>
                <w:rFonts w:ascii="Arial" w:hAnsi="Arial" w:cs="Arial"/>
                <w:color w:val="0F243E" w:themeColor="text2" w:themeShade="80"/>
              </w:rPr>
              <w:t xml:space="preserve"> 2</w:t>
            </w:r>
          </w:p>
        </w:tc>
        <w:tc>
          <w:tcPr>
            <w:tcW w:w="2835" w:type="dxa"/>
          </w:tcPr>
          <w:p w:rsidR="009830DA" w:rsidRPr="002D3F0D" w:rsidRDefault="009830DA" w:rsidP="003B39A5">
            <w:pPr>
              <w:rPr>
                <w:rFonts w:ascii="Arial" w:hAnsi="Arial" w:cs="Arial"/>
                <w:color w:val="0F243E" w:themeColor="text2" w:themeShade="80"/>
              </w:rPr>
            </w:pPr>
            <w:r w:rsidRPr="002D3F0D">
              <w:rPr>
                <w:rFonts w:ascii="Arial" w:hAnsi="Arial" w:cs="Arial"/>
                <w:color w:val="0F243E" w:themeColor="text2" w:themeShade="80"/>
              </w:rPr>
              <w:t>Horas Mes:</w:t>
            </w:r>
            <w:r w:rsidR="0002544C">
              <w:rPr>
                <w:rFonts w:ascii="Arial" w:hAnsi="Arial" w:cs="Arial"/>
                <w:color w:val="0F243E" w:themeColor="text2" w:themeShade="80"/>
              </w:rPr>
              <w:t xml:space="preserve"> 8</w:t>
            </w:r>
          </w:p>
        </w:tc>
        <w:tc>
          <w:tcPr>
            <w:tcW w:w="3828" w:type="dxa"/>
          </w:tcPr>
          <w:p w:rsidR="009830DA" w:rsidRPr="002D3F0D" w:rsidRDefault="009830DA" w:rsidP="003B39A5">
            <w:pPr>
              <w:rPr>
                <w:rFonts w:ascii="Arial" w:hAnsi="Arial" w:cs="Arial"/>
                <w:color w:val="0F243E" w:themeColor="text2" w:themeShade="80"/>
              </w:rPr>
            </w:pPr>
            <w:r w:rsidRPr="002D3F0D">
              <w:rPr>
                <w:rFonts w:ascii="Arial" w:hAnsi="Arial" w:cs="Arial"/>
                <w:color w:val="0F243E" w:themeColor="text2" w:themeShade="80"/>
              </w:rPr>
              <w:t>Horas Práctica:</w:t>
            </w:r>
          </w:p>
        </w:tc>
      </w:tr>
      <w:tr w:rsidR="009830DA" w:rsidRPr="002D3F0D" w:rsidTr="003B39A5">
        <w:tc>
          <w:tcPr>
            <w:tcW w:w="2943" w:type="dxa"/>
          </w:tcPr>
          <w:p w:rsidR="009830DA" w:rsidRPr="002D3F0D" w:rsidRDefault="009830DA" w:rsidP="003B39A5">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02544C">
              <w:rPr>
                <w:rFonts w:ascii="Arial" w:hAnsi="Arial" w:cs="Arial"/>
                <w:color w:val="0F243E" w:themeColor="text2" w:themeShade="80"/>
              </w:rPr>
              <w:t>8</w:t>
            </w:r>
          </w:p>
        </w:tc>
        <w:tc>
          <w:tcPr>
            <w:tcW w:w="2835" w:type="dxa"/>
          </w:tcPr>
          <w:p w:rsidR="009830DA" w:rsidRPr="002D3F0D" w:rsidRDefault="009830DA" w:rsidP="003B39A5">
            <w:pPr>
              <w:rPr>
                <w:rFonts w:ascii="Arial" w:hAnsi="Arial" w:cs="Arial"/>
                <w:color w:val="0F243E" w:themeColor="text2" w:themeShade="80"/>
              </w:rPr>
            </w:pPr>
            <w:r w:rsidRPr="002D3F0D">
              <w:rPr>
                <w:rFonts w:ascii="Arial" w:hAnsi="Arial" w:cs="Arial"/>
                <w:color w:val="0F243E" w:themeColor="text2" w:themeShade="80"/>
              </w:rPr>
              <w:t xml:space="preserve">H. Tutoría:  </w:t>
            </w:r>
          </w:p>
        </w:tc>
        <w:tc>
          <w:tcPr>
            <w:tcW w:w="3828" w:type="dxa"/>
          </w:tcPr>
          <w:p w:rsidR="009830DA" w:rsidRPr="002D3F0D" w:rsidRDefault="009830DA" w:rsidP="003B39A5">
            <w:pPr>
              <w:rPr>
                <w:rFonts w:ascii="Arial" w:hAnsi="Arial" w:cs="Arial"/>
                <w:color w:val="0F243E" w:themeColor="text2" w:themeShade="80"/>
              </w:rPr>
            </w:pPr>
            <w:r w:rsidRPr="002D3F0D">
              <w:rPr>
                <w:rFonts w:ascii="Arial" w:hAnsi="Arial" w:cs="Arial"/>
                <w:color w:val="0F243E" w:themeColor="text2" w:themeShade="80"/>
              </w:rPr>
              <w:t xml:space="preserve">Total Horas Semestre: </w:t>
            </w:r>
          </w:p>
        </w:tc>
      </w:tr>
    </w:tbl>
    <w:p w:rsidR="009830DA" w:rsidRPr="002D3F0D" w:rsidRDefault="009830DA" w:rsidP="009830DA">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830DA" w:rsidTr="003B39A5">
        <w:tc>
          <w:tcPr>
            <w:tcW w:w="9606" w:type="dxa"/>
            <w:gridSpan w:val="4"/>
            <w:shd w:val="clear" w:color="auto" w:fill="365F91" w:themeFill="accent1" w:themeFillShade="BF"/>
          </w:tcPr>
          <w:p w:rsidR="009830DA" w:rsidRPr="002D3F0D" w:rsidRDefault="009830DA" w:rsidP="003B39A5">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830DA" w:rsidTr="003B39A5">
        <w:tc>
          <w:tcPr>
            <w:tcW w:w="3060" w:type="dxa"/>
            <w:tcBorders>
              <w:right w:val="single" w:sz="4" w:space="0" w:color="auto"/>
            </w:tcBorders>
          </w:tcPr>
          <w:p w:rsidR="009830DA" w:rsidRDefault="009830DA" w:rsidP="003B39A5">
            <w:pPr>
              <w:rPr>
                <w:rFonts w:ascii="Arial" w:hAnsi="Arial" w:cs="Arial"/>
                <w:color w:val="0F243E" w:themeColor="text2" w:themeShade="80"/>
              </w:rPr>
            </w:pPr>
            <w:r>
              <w:rPr>
                <w:rFonts w:ascii="Arial" w:hAnsi="Arial" w:cs="Arial"/>
                <w:color w:val="0F243E" w:themeColor="text2" w:themeShade="80"/>
              </w:rPr>
              <w:t>Horas Semana:</w:t>
            </w:r>
          </w:p>
        </w:tc>
        <w:tc>
          <w:tcPr>
            <w:tcW w:w="3285" w:type="dxa"/>
            <w:gridSpan w:val="2"/>
            <w:tcBorders>
              <w:right w:val="single" w:sz="4" w:space="0" w:color="auto"/>
            </w:tcBorders>
          </w:tcPr>
          <w:p w:rsidR="009830DA" w:rsidRDefault="009830DA" w:rsidP="003B39A5">
            <w:pPr>
              <w:rPr>
                <w:rFonts w:ascii="Arial" w:hAnsi="Arial" w:cs="Arial"/>
                <w:color w:val="0F243E" w:themeColor="text2" w:themeShade="80"/>
              </w:rPr>
            </w:pPr>
            <w:r>
              <w:rPr>
                <w:rFonts w:ascii="Arial" w:hAnsi="Arial" w:cs="Arial"/>
                <w:color w:val="0F243E" w:themeColor="text2" w:themeShade="80"/>
              </w:rPr>
              <w:t>Horas Mes:</w:t>
            </w:r>
          </w:p>
        </w:tc>
        <w:tc>
          <w:tcPr>
            <w:tcW w:w="3261" w:type="dxa"/>
            <w:tcBorders>
              <w:left w:val="single" w:sz="4" w:space="0" w:color="auto"/>
            </w:tcBorders>
          </w:tcPr>
          <w:p w:rsidR="009830DA" w:rsidRDefault="009830DA" w:rsidP="003B39A5">
            <w:pPr>
              <w:rPr>
                <w:rFonts w:ascii="Arial" w:hAnsi="Arial" w:cs="Arial"/>
                <w:color w:val="0F243E" w:themeColor="text2" w:themeShade="80"/>
              </w:rPr>
            </w:pPr>
            <w:r>
              <w:rPr>
                <w:rFonts w:ascii="Arial" w:hAnsi="Arial" w:cs="Arial"/>
                <w:color w:val="0F243E" w:themeColor="text2" w:themeShade="80"/>
              </w:rPr>
              <w:t>Horas Semestre:</w:t>
            </w:r>
          </w:p>
        </w:tc>
      </w:tr>
      <w:tr w:rsidR="009830DA" w:rsidTr="003B39A5">
        <w:tc>
          <w:tcPr>
            <w:tcW w:w="5920" w:type="dxa"/>
            <w:gridSpan w:val="2"/>
            <w:tcBorders>
              <w:right w:val="single" w:sz="4" w:space="0" w:color="auto"/>
            </w:tcBorders>
          </w:tcPr>
          <w:p w:rsidR="009830DA" w:rsidRDefault="009830DA" w:rsidP="003B39A5">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830DA" w:rsidRDefault="009830DA" w:rsidP="003B39A5">
            <w:pPr>
              <w:rPr>
                <w:rFonts w:ascii="Arial" w:hAnsi="Arial" w:cs="Arial"/>
                <w:color w:val="0F243E" w:themeColor="text2" w:themeShade="80"/>
              </w:rPr>
            </w:pPr>
            <w:r>
              <w:rPr>
                <w:rFonts w:ascii="Arial" w:hAnsi="Arial" w:cs="Arial"/>
                <w:color w:val="0F243E" w:themeColor="text2" w:themeShade="80"/>
              </w:rPr>
              <w:t>N° de Semanas</w:t>
            </w:r>
          </w:p>
        </w:tc>
      </w:tr>
    </w:tbl>
    <w:p w:rsidR="009830DA" w:rsidRDefault="009830DA" w:rsidP="009830DA">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830DA" w:rsidTr="003B39A5">
        <w:tc>
          <w:tcPr>
            <w:tcW w:w="1384" w:type="dxa"/>
            <w:tcBorders>
              <w:right w:val="double" w:sz="4" w:space="0" w:color="auto"/>
            </w:tcBorders>
          </w:tcPr>
          <w:p w:rsidR="009830DA" w:rsidRDefault="009830DA" w:rsidP="003B39A5">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830DA" w:rsidRDefault="009830DA" w:rsidP="003B39A5">
            <w:pPr>
              <w:rPr>
                <w:rFonts w:ascii="Arial" w:hAnsi="Arial" w:cs="Arial"/>
                <w:color w:val="0F243E" w:themeColor="text2" w:themeShade="80"/>
              </w:rPr>
            </w:pPr>
            <w:r>
              <w:rPr>
                <w:rFonts w:ascii="Arial" w:hAnsi="Arial" w:cs="Arial"/>
                <w:color w:val="0F243E" w:themeColor="text2" w:themeShade="80"/>
              </w:rPr>
              <w:t xml:space="preserve">Diurna       </w:t>
            </w:r>
            <w:r>
              <w:rPr>
                <w:rFonts w:ascii="Arial" w:hAnsi="Arial" w:cs="Arial"/>
                <w:color w:val="0F243E" w:themeColor="text2" w:themeShade="80"/>
              </w:rPr>
              <w:sym w:font="Wingdings" w:char="F06F"/>
            </w:r>
            <w:r>
              <w:rPr>
                <w:rFonts w:ascii="Arial" w:hAnsi="Arial" w:cs="Arial"/>
                <w:color w:val="0F243E" w:themeColor="text2" w:themeShade="80"/>
              </w:rPr>
              <w:t>x</w:t>
            </w:r>
          </w:p>
        </w:tc>
        <w:tc>
          <w:tcPr>
            <w:tcW w:w="4521" w:type="dxa"/>
            <w:tcBorders>
              <w:left w:val="double" w:sz="4" w:space="0" w:color="auto"/>
            </w:tcBorders>
          </w:tcPr>
          <w:p w:rsidR="009830DA" w:rsidRDefault="009830DA" w:rsidP="003B39A5">
            <w:pPr>
              <w:rPr>
                <w:rFonts w:ascii="Arial" w:hAnsi="Arial" w:cs="Arial"/>
                <w:color w:val="0F243E" w:themeColor="text2" w:themeShade="80"/>
              </w:rPr>
            </w:pPr>
            <w:r>
              <w:rPr>
                <w:rFonts w:ascii="Arial" w:hAnsi="Arial" w:cs="Arial"/>
                <w:color w:val="0F243E" w:themeColor="text2" w:themeShade="80"/>
              </w:rPr>
              <w:t xml:space="preserve">Nocturna      </w:t>
            </w:r>
            <w:r>
              <w:rPr>
                <w:rFonts w:ascii="Arial" w:hAnsi="Arial" w:cs="Arial"/>
                <w:color w:val="0F243E" w:themeColor="text2" w:themeShade="80"/>
              </w:rPr>
              <w:sym w:font="Wingdings" w:char="F06F"/>
            </w:r>
          </w:p>
        </w:tc>
      </w:tr>
    </w:tbl>
    <w:p w:rsidR="009830DA" w:rsidRDefault="009830DA" w:rsidP="009830DA">
      <w:pPr>
        <w:rPr>
          <w:rFonts w:ascii="Arial" w:hAnsi="Arial" w:cs="Arial"/>
          <w:color w:val="0F243E" w:themeColor="text2" w:themeShade="80"/>
        </w:rPr>
      </w:pPr>
    </w:p>
    <w:p w:rsidR="009830DA" w:rsidRPr="0086312B" w:rsidRDefault="009830DA" w:rsidP="009830DA">
      <w:pPr>
        <w:rPr>
          <w:rFonts w:ascii="Arial" w:hAnsi="Arial" w:cs="Arial"/>
          <w:color w:val="0F243E" w:themeColor="text2" w:themeShade="80"/>
        </w:rPr>
      </w:pPr>
    </w:p>
    <w:p w:rsidR="009830DA" w:rsidRDefault="009830DA" w:rsidP="009830DA">
      <w:pPr>
        <w:rPr>
          <w:rFonts w:ascii="Arial" w:hAnsi="Arial" w:cs="Arial"/>
          <w:b/>
          <w:i/>
          <w:color w:val="0F243E" w:themeColor="text2" w:themeShade="80"/>
        </w:rPr>
      </w:pPr>
    </w:p>
    <w:p w:rsidR="009830DA" w:rsidRPr="0086312B" w:rsidRDefault="009830DA" w:rsidP="009830DA">
      <w:pPr>
        <w:rPr>
          <w:rFonts w:ascii="Arial" w:hAnsi="Arial" w:cs="Arial"/>
          <w:b/>
          <w:i/>
          <w:color w:val="0F243E" w:themeColor="text2" w:themeShade="80"/>
        </w:rPr>
      </w:pPr>
    </w:p>
    <w:p w:rsidR="009830DA" w:rsidRPr="0086312B" w:rsidRDefault="009830DA" w:rsidP="009830DA">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830DA" w:rsidTr="003B39A5">
        <w:tc>
          <w:tcPr>
            <w:tcW w:w="9054" w:type="dxa"/>
            <w:shd w:val="clear" w:color="auto" w:fill="365F91" w:themeFill="accent1" w:themeFillShade="BF"/>
          </w:tcPr>
          <w:p w:rsidR="009830DA" w:rsidRPr="008618E3" w:rsidRDefault="009830DA" w:rsidP="003B39A5">
            <w:pPr>
              <w:rPr>
                <w:rFonts w:ascii="Arial" w:hAnsi="Arial" w:cs="Arial"/>
                <w:b/>
                <w:color w:val="0F243E" w:themeColor="text2" w:themeShade="80"/>
              </w:rPr>
            </w:pPr>
            <w:r w:rsidRPr="00C02EC4">
              <w:rPr>
                <w:rFonts w:ascii="Arial" w:hAnsi="Arial" w:cs="Arial"/>
                <w:b/>
                <w:color w:val="FFFFFF" w:themeColor="background1"/>
              </w:rPr>
              <w:t>JUSTIFICACIÓN:</w:t>
            </w:r>
          </w:p>
        </w:tc>
      </w:tr>
      <w:tr w:rsidR="009830DA" w:rsidTr="003B39A5">
        <w:tc>
          <w:tcPr>
            <w:tcW w:w="9054" w:type="dxa"/>
          </w:tcPr>
          <w:p w:rsidR="009830DA" w:rsidRDefault="00390AA5" w:rsidP="00390AA5">
            <w:pPr>
              <w:ind w:right="49"/>
              <w:jc w:val="both"/>
              <w:rPr>
                <w:rFonts w:ascii="Arial" w:hAnsi="Arial" w:cs="Arial"/>
                <w:color w:val="0F243E" w:themeColor="text2" w:themeShade="80"/>
              </w:rPr>
            </w:pPr>
            <w:r>
              <w:rPr>
                <w:rFonts w:ascii="Arial" w:hAnsi="Arial" w:cs="Arial"/>
                <w:color w:val="0F243E" w:themeColor="text2" w:themeShade="80"/>
              </w:rPr>
              <w:t>En el ejercicio del derecho la racionalidad (concepto que se trabajará desde la perspectiva de la Teoría de la Acción comunicativa de Habermas) en el diálogo, la interpretación y la argumentación es una necesidad</w:t>
            </w:r>
            <w:r w:rsidR="00C914D9">
              <w:rPr>
                <w:rFonts w:ascii="Arial" w:hAnsi="Arial" w:cs="Arial"/>
                <w:color w:val="0F243E" w:themeColor="text2" w:themeShade="80"/>
              </w:rPr>
              <w:t xml:space="preserve"> indiscutible e incuestionable. Saber argumentar es mucho más que saber expresar una idea; quien argumenta no sólo atendiendo a la verdad formal de un razonamiento sino a la verdad material, es decir, a la veracidad, actúa siempre con rectitud.</w:t>
            </w:r>
          </w:p>
          <w:p w:rsidR="00C914D9" w:rsidRDefault="00C914D9" w:rsidP="00390AA5">
            <w:pPr>
              <w:ind w:right="49"/>
              <w:jc w:val="both"/>
              <w:rPr>
                <w:rFonts w:ascii="Arial" w:hAnsi="Arial" w:cs="Arial"/>
                <w:color w:val="0F243E" w:themeColor="text2" w:themeShade="80"/>
              </w:rPr>
            </w:pPr>
          </w:p>
          <w:p w:rsidR="00C914D9" w:rsidRPr="00872C96" w:rsidRDefault="00C914D9" w:rsidP="00390AA5">
            <w:pPr>
              <w:ind w:right="49"/>
              <w:jc w:val="both"/>
              <w:rPr>
                <w:rFonts w:ascii="Arial" w:hAnsi="Arial" w:cs="Arial"/>
                <w:color w:val="0F243E" w:themeColor="text2" w:themeShade="80"/>
              </w:rPr>
            </w:pPr>
            <w:r>
              <w:rPr>
                <w:rFonts w:ascii="Arial" w:hAnsi="Arial" w:cs="Arial"/>
                <w:color w:val="0F243E" w:themeColor="text2" w:themeShade="80"/>
              </w:rPr>
              <w:t>La idea de la inteligibilidad argumental, estrechamente relacionada con la de objetividad, nos lleva a considerar la importancia que para el ejercicio del Derecho tienen tanto la rectitud como la veracidad. De ahí que sea importante, además</w:t>
            </w:r>
            <w:r w:rsidR="005C28A7">
              <w:rPr>
                <w:rFonts w:ascii="Arial" w:hAnsi="Arial" w:cs="Arial"/>
                <w:color w:val="0F243E" w:themeColor="text2" w:themeShade="80"/>
              </w:rPr>
              <w:t xml:space="preserve"> de tener capacidades especiales, el retomar conscientemente las máximas, esto es, las convicciones que nos mueven a tomar decisiones y a emprender acciones de todo tipo. No podemos olvidar que el saber ser, sin importar nuestras “acciones actorales” es un saber comportarse de acuerdo  a la formación de que somos continuos sujetos.</w:t>
            </w:r>
          </w:p>
        </w:tc>
      </w:tr>
    </w:tbl>
    <w:p w:rsidR="009830DA" w:rsidRDefault="009830DA" w:rsidP="009830DA">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830DA" w:rsidTr="003B39A5">
        <w:tc>
          <w:tcPr>
            <w:tcW w:w="9740" w:type="dxa"/>
            <w:shd w:val="clear" w:color="auto" w:fill="365F91" w:themeFill="accent1" w:themeFillShade="BF"/>
          </w:tcPr>
          <w:p w:rsidR="009830DA" w:rsidRPr="00030862" w:rsidRDefault="009830DA" w:rsidP="003B39A5">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830DA" w:rsidTr="003B39A5">
        <w:tc>
          <w:tcPr>
            <w:tcW w:w="9740" w:type="dxa"/>
          </w:tcPr>
          <w:p w:rsidR="009830DA" w:rsidRDefault="009830DA" w:rsidP="00B709C0">
            <w:pPr>
              <w:jc w:val="both"/>
              <w:rPr>
                <w:rFonts w:ascii="Arial" w:hAnsi="Arial" w:cs="Arial"/>
                <w:color w:val="0F243E" w:themeColor="text2" w:themeShade="80"/>
              </w:rPr>
            </w:pPr>
            <w:r>
              <w:rPr>
                <w:rFonts w:ascii="Arial" w:hAnsi="Arial" w:cs="Arial"/>
                <w:color w:val="0F243E" w:themeColor="text2" w:themeShade="80"/>
              </w:rPr>
              <w:t>Generar una</w:t>
            </w:r>
            <w:r w:rsidR="00B709C0">
              <w:rPr>
                <w:rFonts w:ascii="Arial" w:hAnsi="Arial" w:cs="Arial"/>
                <w:color w:val="0F243E" w:themeColor="text2" w:themeShade="80"/>
              </w:rPr>
              <w:t xml:space="preserve"> reflexión filosófica sobre la importancia de los procesos argumentativos como procesos de manifestación de autenticidad y, por tanto, de coherencia de vida.</w:t>
            </w:r>
          </w:p>
        </w:tc>
      </w:tr>
    </w:tbl>
    <w:p w:rsidR="009830DA" w:rsidRDefault="009830DA" w:rsidP="009830DA">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830DA" w:rsidTr="003B39A5">
        <w:tc>
          <w:tcPr>
            <w:tcW w:w="9740" w:type="dxa"/>
            <w:shd w:val="clear" w:color="auto" w:fill="365F91" w:themeFill="accent1" w:themeFillShade="BF"/>
          </w:tcPr>
          <w:p w:rsidR="009830DA" w:rsidRPr="00030862" w:rsidRDefault="009830DA" w:rsidP="003B39A5">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830DA" w:rsidTr="003B39A5">
        <w:tc>
          <w:tcPr>
            <w:tcW w:w="9740" w:type="dxa"/>
          </w:tcPr>
          <w:p w:rsidR="00B709C0" w:rsidRPr="00133D85" w:rsidRDefault="009830DA" w:rsidP="00B709C0">
            <w:pPr>
              <w:pStyle w:val="Prrafodelista"/>
              <w:numPr>
                <w:ilvl w:val="0"/>
                <w:numId w:val="1"/>
              </w:numPr>
              <w:jc w:val="both"/>
              <w:rPr>
                <w:rFonts w:ascii="Arial" w:hAnsi="Arial" w:cs="Arial"/>
                <w:color w:val="0F243E" w:themeColor="text2" w:themeShade="80"/>
              </w:rPr>
            </w:pPr>
            <w:r>
              <w:rPr>
                <w:rFonts w:ascii="Arial" w:hAnsi="Arial" w:cs="Arial"/>
                <w:color w:val="0F243E" w:themeColor="text2" w:themeShade="80"/>
              </w:rPr>
              <w:t>Lograr un acercamiento te</w:t>
            </w:r>
            <w:r w:rsidR="00B709C0">
              <w:rPr>
                <w:rFonts w:ascii="Arial" w:hAnsi="Arial" w:cs="Arial"/>
                <w:color w:val="0F243E" w:themeColor="text2" w:themeShade="80"/>
              </w:rPr>
              <w:t>órico y conceptual a la idea de argumentar.</w:t>
            </w:r>
          </w:p>
          <w:p w:rsidR="009830DA" w:rsidRDefault="00B709C0" w:rsidP="003B39A5">
            <w:pPr>
              <w:pStyle w:val="Prrafodelista"/>
              <w:numPr>
                <w:ilvl w:val="0"/>
                <w:numId w:val="1"/>
              </w:numPr>
              <w:jc w:val="both"/>
              <w:rPr>
                <w:rFonts w:ascii="Arial" w:hAnsi="Arial" w:cs="Arial"/>
                <w:color w:val="0F243E" w:themeColor="text2" w:themeShade="80"/>
              </w:rPr>
            </w:pPr>
            <w:r>
              <w:rPr>
                <w:rFonts w:ascii="Arial" w:hAnsi="Arial" w:cs="Arial"/>
                <w:color w:val="0F243E" w:themeColor="text2" w:themeShade="80"/>
              </w:rPr>
              <w:t>Desarrollar ejercicios de argumentación y de afirmación racional de posiciones personales.</w:t>
            </w:r>
          </w:p>
          <w:p w:rsidR="00B709C0" w:rsidRDefault="00B709C0" w:rsidP="003B39A5">
            <w:pPr>
              <w:pStyle w:val="Prrafodelista"/>
              <w:numPr>
                <w:ilvl w:val="0"/>
                <w:numId w:val="1"/>
              </w:numPr>
              <w:jc w:val="both"/>
              <w:rPr>
                <w:rFonts w:ascii="Arial" w:hAnsi="Arial" w:cs="Arial"/>
                <w:color w:val="0F243E" w:themeColor="text2" w:themeShade="80"/>
              </w:rPr>
            </w:pPr>
            <w:r>
              <w:rPr>
                <w:rFonts w:ascii="Arial" w:hAnsi="Arial" w:cs="Arial"/>
                <w:color w:val="0F243E" w:themeColor="text2" w:themeShade="80"/>
              </w:rPr>
              <w:t>Comprender la noción de racionalidad en Habermas y su relación con el ejercicio argumentativo.</w:t>
            </w:r>
          </w:p>
          <w:p w:rsidR="00B709C0" w:rsidRPr="00133D85" w:rsidRDefault="00B709C0" w:rsidP="003B39A5">
            <w:pPr>
              <w:pStyle w:val="Prrafodelista"/>
              <w:numPr>
                <w:ilvl w:val="0"/>
                <w:numId w:val="1"/>
              </w:numPr>
              <w:jc w:val="both"/>
              <w:rPr>
                <w:rFonts w:ascii="Arial" w:hAnsi="Arial" w:cs="Arial"/>
                <w:color w:val="0F243E" w:themeColor="text2" w:themeShade="80"/>
              </w:rPr>
            </w:pPr>
            <w:r>
              <w:rPr>
                <w:rFonts w:ascii="Arial" w:hAnsi="Arial" w:cs="Arial"/>
                <w:color w:val="0F243E" w:themeColor="text2" w:themeShade="80"/>
              </w:rPr>
              <w:t>Comprender la noción de Máxima en Kant y su relación con  el ejercicio argumentativo</w:t>
            </w:r>
            <w:r w:rsidR="00C87259">
              <w:rPr>
                <w:rFonts w:ascii="Arial" w:hAnsi="Arial" w:cs="Arial"/>
                <w:color w:val="0F243E" w:themeColor="text2" w:themeShade="80"/>
              </w:rPr>
              <w:t>.</w:t>
            </w:r>
          </w:p>
        </w:tc>
      </w:tr>
    </w:tbl>
    <w:p w:rsidR="009830DA" w:rsidRDefault="009830DA" w:rsidP="009830DA">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830DA" w:rsidTr="003B39A5">
        <w:tc>
          <w:tcPr>
            <w:tcW w:w="9740" w:type="dxa"/>
            <w:shd w:val="clear" w:color="auto" w:fill="365F91" w:themeFill="accent1" w:themeFillShade="BF"/>
          </w:tcPr>
          <w:p w:rsidR="009830DA" w:rsidRPr="00030862" w:rsidRDefault="009830DA" w:rsidP="003B39A5">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830DA" w:rsidTr="003B39A5">
        <w:tc>
          <w:tcPr>
            <w:tcW w:w="9740" w:type="dxa"/>
          </w:tcPr>
          <w:p w:rsidR="009830DA" w:rsidRDefault="00B315E3" w:rsidP="00B315E3">
            <w:pPr>
              <w:jc w:val="both"/>
              <w:rPr>
                <w:rFonts w:ascii="Arial" w:hAnsi="Arial" w:cs="Arial"/>
                <w:color w:val="0F243E" w:themeColor="text2" w:themeShade="80"/>
              </w:rPr>
            </w:pPr>
            <w:r>
              <w:rPr>
                <w:rFonts w:ascii="Arial" w:hAnsi="Arial" w:cs="Arial"/>
                <w:color w:val="0F243E" w:themeColor="text2" w:themeShade="80"/>
              </w:rPr>
              <w:t>Conseguir que se perciba el ejercicio argumentativo como un ejercicio ético</w:t>
            </w:r>
            <w:r w:rsidR="00CB1260">
              <w:rPr>
                <w:rFonts w:ascii="Arial" w:hAnsi="Arial" w:cs="Arial"/>
                <w:color w:val="0F243E" w:themeColor="text2" w:themeShade="80"/>
              </w:rPr>
              <w:t xml:space="preserve"> en el que la verdad mantenga su preeminencia sobre la simple defensa de una tesis.</w:t>
            </w:r>
          </w:p>
        </w:tc>
      </w:tr>
    </w:tbl>
    <w:p w:rsidR="009830DA" w:rsidRDefault="009830DA" w:rsidP="009830DA">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830DA" w:rsidTr="003B39A5">
        <w:tc>
          <w:tcPr>
            <w:tcW w:w="9740" w:type="dxa"/>
            <w:shd w:val="clear" w:color="auto" w:fill="365F91" w:themeFill="accent1" w:themeFillShade="BF"/>
          </w:tcPr>
          <w:p w:rsidR="009830DA" w:rsidRPr="00030862" w:rsidRDefault="009830DA" w:rsidP="003B39A5">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830DA" w:rsidTr="003B39A5">
        <w:tc>
          <w:tcPr>
            <w:tcW w:w="9740" w:type="dxa"/>
          </w:tcPr>
          <w:p w:rsidR="009830DA" w:rsidRDefault="009830DA" w:rsidP="003B39A5">
            <w:pPr>
              <w:jc w:val="both"/>
              <w:rPr>
                <w:rFonts w:ascii="Arial" w:hAnsi="Arial" w:cs="Arial"/>
                <w:color w:val="0F243E" w:themeColor="text2" w:themeShade="80"/>
              </w:rPr>
            </w:pPr>
          </w:p>
          <w:p w:rsidR="009830DA" w:rsidRDefault="009830DA" w:rsidP="003B39A5">
            <w:pPr>
              <w:jc w:val="both"/>
              <w:rPr>
                <w:rFonts w:ascii="Arial" w:hAnsi="Arial" w:cs="Arial"/>
                <w:b/>
                <w:color w:val="0F243E" w:themeColor="text2" w:themeShade="80"/>
              </w:rPr>
            </w:pPr>
            <w:r>
              <w:rPr>
                <w:rFonts w:ascii="Arial" w:hAnsi="Arial" w:cs="Arial"/>
                <w:b/>
                <w:color w:val="0F243E" w:themeColor="text2" w:themeShade="80"/>
              </w:rPr>
              <w:t>Competencias básicas:</w:t>
            </w:r>
          </w:p>
          <w:p w:rsidR="009830DA" w:rsidRPr="00306B0C" w:rsidRDefault="009830DA" w:rsidP="003B39A5">
            <w:pPr>
              <w:pStyle w:val="Prrafodelista"/>
              <w:numPr>
                <w:ilvl w:val="0"/>
                <w:numId w:val="2"/>
              </w:numPr>
              <w:jc w:val="both"/>
              <w:rPr>
                <w:rFonts w:ascii="Arial" w:hAnsi="Arial" w:cs="Arial"/>
                <w:b/>
                <w:color w:val="0F243E" w:themeColor="text2" w:themeShade="80"/>
              </w:rPr>
            </w:pPr>
            <w:r>
              <w:rPr>
                <w:rFonts w:ascii="Arial" w:hAnsi="Arial" w:cs="Arial"/>
                <w:color w:val="0F243E" w:themeColor="text2" w:themeShade="80"/>
              </w:rPr>
              <w:t>Interpretación:</w:t>
            </w:r>
            <w:r w:rsidRPr="00303A13">
              <w:rPr>
                <w:rFonts w:ascii="Arial" w:hAnsi="Arial" w:cs="Arial"/>
                <w:color w:val="0F243E" w:themeColor="text2" w:themeShade="80"/>
              </w:rPr>
              <w:t xml:space="preserve"> </w:t>
            </w:r>
            <w:r>
              <w:rPr>
                <w:rFonts w:ascii="Arial" w:hAnsi="Arial" w:cs="Arial"/>
                <w:color w:val="0F243E" w:themeColor="text2" w:themeShade="80"/>
              </w:rPr>
              <w:t>Dar razón de un discurso tanto frente a lo que “dice” como frente a lo quiere decir (análisis pragmático del discurso)</w:t>
            </w:r>
          </w:p>
          <w:p w:rsidR="009830DA" w:rsidRPr="00303A13" w:rsidRDefault="009830DA" w:rsidP="003B39A5">
            <w:pPr>
              <w:pStyle w:val="Prrafodelista"/>
              <w:numPr>
                <w:ilvl w:val="0"/>
                <w:numId w:val="2"/>
              </w:numPr>
              <w:jc w:val="both"/>
              <w:rPr>
                <w:rFonts w:ascii="Arial" w:hAnsi="Arial" w:cs="Arial"/>
                <w:b/>
                <w:color w:val="0F243E" w:themeColor="text2" w:themeShade="80"/>
              </w:rPr>
            </w:pPr>
            <w:r>
              <w:rPr>
                <w:rFonts w:ascii="Arial" w:hAnsi="Arial" w:cs="Arial"/>
                <w:color w:val="0F243E" w:themeColor="text2" w:themeShade="80"/>
              </w:rPr>
              <w:lastRenderedPageBreak/>
              <w:t xml:space="preserve">Autonomía: Trabajar desde la comprensión de la importancia de las convicciones (no las simples convenciones) y la disciplina, entendida ésta como </w:t>
            </w:r>
            <w:proofErr w:type="spellStart"/>
            <w:r>
              <w:rPr>
                <w:rFonts w:ascii="Arial" w:hAnsi="Arial" w:cs="Arial"/>
                <w:color w:val="0F243E" w:themeColor="text2" w:themeShade="80"/>
              </w:rPr>
              <w:t>autoconstricción</w:t>
            </w:r>
            <w:proofErr w:type="spellEnd"/>
            <w:r>
              <w:rPr>
                <w:rFonts w:ascii="Arial" w:hAnsi="Arial" w:cs="Arial"/>
                <w:color w:val="0F243E" w:themeColor="text2" w:themeShade="80"/>
              </w:rPr>
              <w:t>.</w:t>
            </w:r>
          </w:p>
          <w:p w:rsidR="009830DA" w:rsidRDefault="009830DA" w:rsidP="003B39A5">
            <w:pPr>
              <w:jc w:val="both"/>
              <w:rPr>
                <w:rFonts w:ascii="Arial" w:hAnsi="Arial" w:cs="Arial"/>
                <w:b/>
                <w:color w:val="2F2F2F"/>
                <w:szCs w:val="18"/>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p>
          <w:p w:rsidR="009830DA" w:rsidRPr="00FD1765" w:rsidRDefault="009830DA" w:rsidP="003B39A5">
            <w:pPr>
              <w:pStyle w:val="Prrafodelista"/>
              <w:numPr>
                <w:ilvl w:val="0"/>
                <w:numId w:val="2"/>
              </w:numPr>
              <w:jc w:val="both"/>
              <w:rPr>
                <w:rFonts w:ascii="Arial" w:hAnsi="Arial" w:cs="Arial"/>
                <w:color w:val="0F243E" w:themeColor="text2" w:themeShade="80"/>
              </w:rPr>
            </w:pPr>
            <w:r w:rsidRPr="00FD1765">
              <w:rPr>
                <w:rFonts w:ascii="Arial" w:hAnsi="Arial" w:cs="Arial"/>
                <w:color w:val="0F243E" w:themeColor="text2" w:themeShade="80"/>
              </w:rPr>
              <w:t>Argumentación:</w:t>
            </w:r>
            <w:r>
              <w:rPr>
                <w:rFonts w:ascii="Arial" w:hAnsi="Arial" w:cs="Arial"/>
                <w:color w:val="0F243E" w:themeColor="text2" w:themeShade="80"/>
              </w:rPr>
              <w:t xml:space="preserve"> Fundamentar y sostener las propias afirmaciones </w:t>
            </w:r>
          </w:p>
          <w:p w:rsidR="009830DA" w:rsidRPr="00FD1765" w:rsidRDefault="009830DA" w:rsidP="003B39A5">
            <w:pPr>
              <w:pStyle w:val="Prrafodelista"/>
              <w:numPr>
                <w:ilvl w:val="0"/>
                <w:numId w:val="2"/>
              </w:numPr>
              <w:jc w:val="both"/>
              <w:rPr>
                <w:rFonts w:ascii="Arial" w:hAnsi="Arial" w:cs="Arial"/>
                <w:b/>
                <w:color w:val="0F243E" w:themeColor="text2" w:themeShade="80"/>
              </w:rPr>
            </w:pPr>
            <w:r>
              <w:rPr>
                <w:rFonts w:ascii="Arial" w:hAnsi="Arial" w:cs="Arial"/>
                <w:color w:val="0F243E" w:themeColor="text2" w:themeShade="80"/>
              </w:rPr>
              <w:t>Comunicación: Generar actos ilocutivos atendiendo al principio del respeto, la veracidad, la cohesión y la coherencia</w:t>
            </w:r>
          </w:p>
          <w:p w:rsidR="009830DA" w:rsidRPr="00FD1765" w:rsidRDefault="009830DA" w:rsidP="003B39A5">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w:t>
            </w:r>
          </w:p>
          <w:p w:rsidR="009830DA" w:rsidRDefault="009830DA" w:rsidP="003B39A5">
            <w:pPr>
              <w:pStyle w:val="Prrafodelista"/>
              <w:numPr>
                <w:ilvl w:val="0"/>
                <w:numId w:val="3"/>
              </w:numPr>
              <w:jc w:val="both"/>
              <w:rPr>
                <w:rFonts w:ascii="Arial" w:hAnsi="Arial" w:cs="Arial"/>
                <w:color w:val="0F243E" w:themeColor="text2" w:themeShade="80"/>
              </w:rPr>
            </w:pPr>
            <w:r w:rsidRPr="00FD1765">
              <w:rPr>
                <w:rFonts w:ascii="Arial" w:hAnsi="Arial" w:cs="Arial"/>
                <w:color w:val="0F243E" w:themeColor="text2" w:themeShade="80"/>
              </w:rPr>
              <w:t xml:space="preserve">Comprensión </w:t>
            </w:r>
            <w:r>
              <w:rPr>
                <w:rFonts w:ascii="Arial" w:hAnsi="Arial" w:cs="Arial"/>
                <w:color w:val="0F243E" w:themeColor="text2" w:themeShade="80"/>
              </w:rPr>
              <w:t>de los conceptos de Racionalidad comunicativa.</w:t>
            </w:r>
          </w:p>
          <w:p w:rsidR="009830DA" w:rsidRDefault="009830DA" w:rsidP="003B39A5">
            <w:pPr>
              <w:pStyle w:val="Prrafodelista"/>
              <w:numPr>
                <w:ilvl w:val="0"/>
                <w:numId w:val="3"/>
              </w:numPr>
              <w:jc w:val="both"/>
              <w:rPr>
                <w:rFonts w:ascii="Arial" w:hAnsi="Arial" w:cs="Arial"/>
                <w:color w:val="0F243E" w:themeColor="text2" w:themeShade="80"/>
              </w:rPr>
            </w:pPr>
            <w:r>
              <w:rPr>
                <w:rFonts w:ascii="Arial" w:hAnsi="Arial" w:cs="Arial"/>
                <w:color w:val="0F243E" w:themeColor="text2" w:themeShade="80"/>
              </w:rPr>
              <w:t>Comprensión de la idea de discurso y de lenguaje.</w:t>
            </w:r>
          </w:p>
          <w:p w:rsidR="009830DA" w:rsidRPr="003E63A3" w:rsidRDefault="009830DA" w:rsidP="003B39A5">
            <w:pPr>
              <w:pStyle w:val="Prrafodelista"/>
              <w:numPr>
                <w:ilvl w:val="0"/>
                <w:numId w:val="3"/>
              </w:numPr>
              <w:jc w:val="both"/>
              <w:rPr>
                <w:rFonts w:ascii="Arial" w:hAnsi="Arial" w:cs="Arial"/>
                <w:color w:val="0F243E" w:themeColor="text2" w:themeShade="80"/>
              </w:rPr>
            </w:pPr>
            <w:r>
              <w:rPr>
                <w:rFonts w:ascii="Arial" w:hAnsi="Arial" w:cs="Arial"/>
                <w:color w:val="0F243E" w:themeColor="text2" w:themeShade="80"/>
              </w:rPr>
              <w:t>Análisis: énfasis particular en el método analítico como análisis pragmático de un discurso.</w:t>
            </w:r>
          </w:p>
        </w:tc>
      </w:tr>
    </w:tbl>
    <w:p w:rsidR="009830DA" w:rsidRDefault="009830DA" w:rsidP="009830DA">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830DA" w:rsidTr="003B39A5">
        <w:tc>
          <w:tcPr>
            <w:tcW w:w="9740" w:type="dxa"/>
            <w:shd w:val="clear" w:color="auto" w:fill="365F91" w:themeFill="accent1" w:themeFillShade="BF"/>
          </w:tcPr>
          <w:p w:rsidR="009830DA" w:rsidRPr="00030862" w:rsidRDefault="009830DA" w:rsidP="003B39A5">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830DA" w:rsidTr="003B39A5">
        <w:tc>
          <w:tcPr>
            <w:tcW w:w="9740" w:type="dxa"/>
          </w:tcPr>
          <w:p w:rsidR="009830DA" w:rsidRDefault="009830DA" w:rsidP="003B39A5">
            <w:pPr>
              <w:jc w:val="both"/>
              <w:rPr>
                <w:rFonts w:ascii="Arial" w:hAnsi="Arial" w:cs="Arial"/>
                <w:color w:val="0F243E" w:themeColor="text2" w:themeShade="80"/>
              </w:rPr>
            </w:pPr>
          </w:p>
        </w:tc>
      </w:tr>
    </w:tbl>
    <w:p w:rsidR="009830DA" w:rsidRDefault="009830DA" w:rsidP="009830DA">
      <w:pPr>
        <w:rPr>
          <w:rFonts w:ascii="Arial" w:hAnsi="Arial" w:cs="Arial"/>
          <w:color w:val="0F243E" w:themeColor="text2" w:themeShade="80"/>
        </w:rPr>
      </w:pPr>
    </w:p>
    <w:p w:rsidR="009830DA" w:rsidRDefault="009830DA" w:rsidP="009830DA">
      <w:pPr>
        <w:rPr>
          <w:rFonts w:ascii="Arial" w:hAnsi="Arial" w:cs="Arial"/>
          <w:color w:val="0F243E" w:themeColor="text2" w:themeShade="80"/>
        </w:rPr>
      </w:pPr>
    </w:p>
    <w:p w:rsidR="009830DA" w:rsidRDefault="009830DA" w:rsidP="009830DA">
      <w:pPr>
        <w:rPr>
          <w:rFonts w:ascii="Arial" w:hAnsi="Arial" w:cs="Arial"/>
          <w:color w:val="0F243E" w:themeColor="text2" w:themeShade="80"/>
        </w:rPr>
      </w:pPr>
    </w:p>
    <w:p w:rsidR="009830DA" w:rsidRDefault="009830DA" w:rsidP="009830DA">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830DA" w:rsidTr="003B39A5">
        <w:tc>
          <w:tcPr>
            <w:tcW w:w="9740" w:type="dxa"/>
            <w:shd w:val="clear" w:color="auto" w:fill="365F91" w:themeFill="accent1" w:themeFillShade="BF"/>
          </w:tcPr>
          <w:p w:rsidR="009830DA" w:rsidRPr="00030862" w:rsidRDefault="009830DA" w:rsidP="003B39A5">
            <w:pPr>
              <w:rPr>
                <w:rFonts w:ascii="Arial" w:hAnsi="Arial" w:cs="Arial"/>
                <w:b/>
                <w:color w:val="0F243E" w:themeColor="text2" w:themeShade="80"/>
              </w:rPr>
            </w:pPr>
            <w:r>
              <w:rPr>
                <w:rFonts w:ascii="Arial" w:hAnsi="Arial" w:cs="Arial"/>
                <w:b/>
                <w:color w:val="FFFFFF" w:themeColor="background1"/>
              </w:rPr>
              <w:t>CONTENIDOS PROGRAMÁTICOS:</w:t>
            </w:r>
          </w:p>
        </w:tc>
      </w:tr>
      <w:tr w:rsidR="009830DA" w:rsidTr="003B39A5">
        <w:trPr>
          <w:trHeight w:val="417"/>
        </w:trPr>
        <w:tc>
          <w:tcPr>
            <w:tcW w:w="9740" w:type="dxa"/>
          </w:tcPr>
          <w:p w:rsidR="009830DA" w:rsidRDefault="00571867" w:rsidP="00E07D5A">
            <w:pPr>
              <w:pStyle w:val="Prrafodelista"/>
              <w:numPr>
                <w:ilvl w:val="0"/>
                <w:numId w:val="8"/>
              </w:numPr>
              <w:rPr>
                <w:rFonts w:ascii="Arial" w:hAnsi="Arial" w:cs="Arial"/>
                <w:b/>
                <w:color w:val="0F243E" w:themeColor="text2" w:themeShade="80"/>
              </w:rPr>
            </w:pPr>
            <w:r>
              <w:rPr>
                <w:rFonts w:ascii="Arial" w:hAnsi="Arial" w:cs="Arial"/>
                <w:b/>
                <w:color w:val="0F243E" w:themeColor="text2" w:themeShade="80"/>
              </w:rPr>
              <w:t>¿En qué consiste la argumentación?</w:t>
            </w:r>
          </w:p>
          <w:p w:rsidR="00571867" w:rsidRDefault="00571867" w:rsidP="00571867">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La verdad material y la verdad formal</w:t>
            </w:r>
          </w:p>
          <w:p w:rsidR="002373BE" w:rsidRDefault="002373BE" w:rsidP="00571867">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Comprensión preliminar del concepto de racionalidad en Habermas</w:t>
            </w:r>
          </w:p>
          <w:p w:rsidR="00571867" w:rsidRDefault="009D664C" w:rsidP="00571867">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Aristóteles y el silogismo.</w:t>
            </w:r>
          </w:p>
          <w:p w:rsidR="002878B6" w:rsidRDefault="002878B6" w:rsidP="00571867">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Lógica simbólica.</w:t>
            </w:r>
          </w:p>
          <w:p w:rsidR="00571867" w:rsidRDefault="00571867" w:rsidP="00571867">
            <w:pPr>
              <w:pStyle w:val="Prrafodelista"/>
              <w:numPr>
                <w:ilvl w:val="0"/>
                <w:numId w:val="8"/>
              </w:numPr>
              <w:rPr>
                <w:rFonts w:ascii="Arial" w:hAnsi="Arial" w:cs="Arial"/>
                <w:b/>
                <w:color w:val="0F243E" w:themeColor="text2" w:themeShade="80"/>
              </w:rPr>
            </w:pPr>
            <w:r>
              <w:rPr>
                <w:rFonts w:ascii="Arial" w:hAnsi="Arial" w:cs="Arial"/>
                <w:b/>
                <w:color w:val="0F243E" w:themeColor="text2" w:themeShade="80"/>
              </w:rPr>
              <w:t>La racionalidad comunicativa de Habermas</w:t>
            </w:r>
          </w:p>
          <w:p w:rsidR="00571867" w:rsidRDefault="00571867" w:rsidP="00571867">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El  concepto de racionalidad en Habermas</w:t>
            </w:r>
          </w:p>
          <w:p w:rsidR="00571867" w:rsidRDefault="00571867" w:rsidP="00571867">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La racionalidad comunicativa.</w:t>
            </w:r>
          </w:p>
          <w:p w:rsidR="00571867" w:rsidRDefault="00211CAB" w:rsidP="00571867">
            <w:pPr>
              <w:pStyle w:val="Prrafodelista"/>
              <w:numPr>
                <w:ilvl w:val="0"/>
                <w:numId w:val="8"/>
              </w:numPr>
              <w:rPr>
                <w:rFonts w:ascii="Arial" w:hAnsi="Arial" w:cs="Arial"/>
                <w:b/>
                <w:color w:val="0F243E" w:themeColor="text2" w:themeShade="80"/>
              </w:rPr>
            </w:pPr>
            <w:r>
              <w:rPr>
                <w:rFonts w:ascii="Arial" w:hAnsi="Arial" w:cs="Arial"/>
                <w:b/>
                <w:color w:val="0F243E" w:themeColor="text2" w:themeShade="80"/>
              </w:rPr>
              <w:t>Enfoques de investigación sobre argumentación jurídica.</w:t>
            </w:r>
          </w:p>
          <w:p w:rsidR="00571867" w:rsidRDefault="00211CAB" w:rsidP="00211CAB">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Enfoque lógico.</w:t>
            </w:r>
          </w:p>
          <w:p w:rsidR="00211CAB" w:rsidRDefault="00211CAB" w:rsidP="00211CAB">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Enfoque retórico.</w:t>
            </w:r>
          </w:p>
          <w:p w:rsidR="00211CAB" w:rsidRPr="00211CAB" w:rsidRDefault="00211CAB" w:rsidP="00211CAB">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Enfoque dialógico.</w:t>
            </w:r>
          </w:p>
          <w:p w:rsidR="00571867" w:rsidRDefault="00211CAB" w:rsidP="00571867">
            <w:pPr>
              <w:pStyle w:val="Prrafodelista"/>
              <w:numPr>
                <w:ilvl w:val="0"/>
                <w:numId w:val="8"/>
              </w:numPr>
              <w:rPr>
                <w:rFonts w:ascii="Arial" w:hAnsi="Arial" w:cs="Arial"/>
                <w:b/>
                <w:color w:val="0F243E" w:themeColor="text2" w:themeShade="80"/>
              </w:rPr>
            </w:pPr>
            <w:r>
              <w:rPr>
                <w:rFonts w:ascii="Arial" w:hAnsi="Arial" w:cs="Arial"/>
                <w:b/>
                <w:color w:val="0F243E" w:themeColor="text2" w:themeShade="80"/>
              </w:rPr>
              <w:t>Temas de investigación en argumentación jurídica.</w:t>
            </w:r>
          </w:p>
          <w:p w:rsidR="00211CAB" w:rsidRDefault="00211CAB" w:rsidP="00211CAB">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Componente filosófico.</w:t>
            </w:r>
          </w:p>
          <w:p w:rsidR="00211CAB" w:rsidRDefault="00211CAB" w:rsidP="00211CAB">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Componente teórico.</w:t>
            </w:r>
          </w:p>
          <w:p w:rsidR="00211CAB" w:rsidRDefault="00211CAB" w:rsidP="00211CAB">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Componente de reconstrucción.</w:t>
            </w:r>
          </w:p>
          <w:p w:rsidR="00211CAB" w:rsidRDefault="00211CAB" w:rsidP="00211CAB">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Componente empírico.</w:t>
            </w:r>
          </w:p>
          <w:p w:rsidR="00211CAB" w:rsidRDefault="00211CAB" w:rsidP="00211CAB">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Componente práctico.</w:t>
            </w:r>
          </w:p>
          <w:p w:rsidR="00FF31C0" w:rsidRPr="00FF31C0" w:rsidRDefault="00FF31C0" w:rsidP="00FF31C0">
            <w:pPr>
              <w:pStyle w:val="Prrafodelista"/>
              <w:numPr>
                <w:ilvl w:val="0"/>
                <w:numId w:val="8"/>
              </w:numPr>
              <w:rPr>
                <w:rFonts w:ascii="Arial" w:hAnsi="Arial" w:cs="Arial"/>
                <w:b/>
                <w:color w:val="0F243E" w:themeColor="text2" w:themeShade="80"/>
              </w:rPr>
            </w:pPr>
            <w:r>
              <w:rPr>
                <w:rFonts w:ascii="Arial" w:hAnsi="Arial" w:cs="Arial"/>
                <w:b/>
                <w:color w:val="0F243E" w:themeColor="text2" w:themeShade="80"/>
              </w:rPr>
              <w:t>Análisis del discurso.</w:t>
            </w:r>
          </w:p>
          <w:p w:rsidR="00FF31C0" w:rsidRDefault="00FF31C0" w:rsidP="00FF31C0">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lastRenderedPageBreak/>
              <w:t>Análisis pragmático de un discurso como ejercicio argumentativo</w:t>
            </w:r>
          </w:p>
          <w:p w:rsidR="00FF31C0" w:rsidRPr="00584E3F" w:rsidRDefault="00FF31C0" w:rsidP="00584E3F">
            <w:pPr>
              <w:pStyle w:val="Prrafodelista"/>
              <w:numPr>
                <w:ilvl w:val="1"/>
                <w:numId w:val="8"/>
              </w:numPr>
              <w:rPr>
                <w:rFonts w:ascii="Arial" w:hAnsi="Arial" w:cs="Arial"/>
                <w:color w:val="0F243E" w:themeColor="text2" w:themeShade="80"/>
              </w:rPr>
            </w:pPr>
            <w:r>
              <w:rPr>
                <w:rFonts w:ascii="Arial" w:hAnsi="Arial" w:cs="Arial"/>
                <w:color w:val="0F243E" w:themeColor="text2" w:themeShade="80"/>
              </w:rPr>
              <w:t>El análisis crítico del discurso.</w:t>
            </w:r>
          </w:p>
        </w:tc>
      </w:tr>
    </w:tbl>
    <w:p w:rsidR="009830DA" w:rsidRDefault="009830DA" w:rsidP="009830DA">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830DA" w:rsidTr="003B39A5">
        <w:tc>
          <w:tcPr>
            <w:tcW w:w="9740" w:type="dxa"/>
            <w:shd w:val="clear" w:color="auto" w:fill="365F91" w:themeFill="accent1" w:themeFillShade="BF"/>
          </w:tcPr>
          <w:p w:rsidR="009830DA" w:rsidRPr="00030862" w:rsidRDefault="009830DA" w:rsidP="003B39A5">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9830DA" w:rsidTr="003B39A5">
        <w:tc>
          <w:tcPr>
            <w:tcW w:w="9740" w:type="dxa"/>
          </w:tcPr>
          <w:p w:rsidR="009830DA" w:rsidRDefault="009830DA" w:rsidP="009830DA">
            <w:pPr>
              <w:pStyle w:val="Prrafodelista"/>
              <w:numPr>
                <w:ilvl w:val="0"/>
                <w:numId w:val="5"/>
              </w:numPr>
              <w:rPr>
                <w:rFonts w:ascii="Arial" w:hAnsi="Arial" w:cs="Arial"/>
                <w:color w:val="0F243E" w:themeColor="text2" w:themeShade="80"/>
              </w:rPr>
            </w:pPr>
            <w:r>
              <w:rPr>
                <w:rFonts w:ascii="Arial" w:hAnsi="Arial" w:cs="Arial"/>
                <w:color w:val="0F243E" w:themeColor="text2" w:themeShade="80"/>
              </w:rPr>
              <w:t>La teoría de la acción comunicativa.</w:t>
            </w:r>
          </w:p>
          <w:p w:rsidR="009830DA" w:rsidRDefault="009830DA" w:rsidP="009830DA">
            <w:pPr>
              <w:pStyle w:val="Prrafodelista"/>
              <w:numPr>
                <w:ilvl w:val="0"/>
                <w:numId w:val="5"/>
              </w:numPr>
              <w:rPr>
                <w:rFonts w:ascii="Arial" w:hAnsi="Arial" w:cs="Arial"/>
                <w:color w:val="0F243E" w:themeColor="text2" w:themeShade="80"/>
              </w:rPr>
            </w:pPr>
            <w:r>
              <w:rPr>
                <w:rFonts w:ascii="Arial" w:hAnsi="Arial" w:cs="Arial"/>
                <w:color w:val="0F243E" w:themeColor="text2" w:themeShade="80"/>
              </w:rPr>
              <w:t>Racionalidad.</w:t>
            </w:r>
          </w:p>
          <w:p w:rsidR="009830DA" w:rsidRPr="00233C42" w:rsidRDefault="00AB7B16" w:rsidP="009830DA">
            <w:pPr>
              <w:pStyle w:val="Prrafodelista"/>
              <w:numPr>
                <w:ilvl w:val="0"/>
                <w:numId w:val="5"/>
              </w:numPr>
              <w:rPr>
                <w:rFonts w:ascii="Arial" w:hAnsi="Arial" w:cs="Arial"/>
                <w:color w:val="0F243E" w:themeColor="text2" w:themeShade="80"/>
              </w:rPr>
            </w:pPr>
            <w:r>
              <w:rPr>
                <w:rFonts w:ascii="Arial" w:hAnsi="Arial" w:cs="Arial"/>
                <w:color w:val="0F243E" w:themeColor="text2" w:themeShade="80"/>
              </w:rPr>
              <w:t>Teorías de la argumentación</w:t>
            </w:r>
          </w:p>
        </w:tc>
      </w:tr>
    </w:tbl>
    <w:p w:rsidR="009830DA" w:rsidRDefault="009830DA" w:rsidP="009830DA">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830DA" w:rsidTr="003B39A5">
        <w:tc>
          <w:tcPr>
            <w:tcW w:w="9740" w:type="dxa"/>
            <w:shd w:val="clear" w:color="auto" w:fill="365F91" w:themeFill="accent1" w:themeFillShade="BF"/>
          </w:tcPr>
          <w:p w:rsidR="009830DA" w:rsidRPr="00030862" w:rsidRDefault="009830DA" w:rsidP="003B39A5">
            <w:pPr>
              <w:rPr>
                <w:rFonts w:ascii="Arial" w:hAnsi="Arial" w:cs="Arial"/>
                <w:b/>
                <w:color w:val="0F243E" w:themeColor="text2" w:themeShade="80"/>
              </w:rPr>
            </w:pPr>
            <w:r w:rsidRPr="004A3921">
              <w:rPr>
                <w:rFonts w:ascii="Arial" w:hAnsi="Arial" w:cs="Arial"/>
                <w:b/>
                <w:color w:val="FFFFFF" w:themeColor="background1"/>
              </w:rPr>
              <w:t>METODOLOGÍA:</w:t>
            </w:r>
          </w:p>
        </w:tc>
      </w:tr>
      <w:tr w:rsidR="009830DA" w:rsidTr="003B39A5">
        <w:tc>
          <w:tcPr>
            <w:tcW w:w="9740" w:type="dxa"/>
          </w:tcPr>
          <w:p w:rsidR="009830DA" w:rsidRDefault="009830DA" w:rsidP="003B39A5">
            <w:pPr>
              <w:jc w:val="both"/>
              <w:rPr>
                <w:rFonts w:ascii="Arial" w:hAnsi="Arial" w:cs="Arial"/>
                <w:color w:val="0F243E" w:themeColor="text2" w:themeShade="80"/>
              </w:rPr>
            </w:pPr>
            <w:r>
              <w:rPr>
                <w:rFonts w:ascii="Arial" w:hAnsi="Arial" w:cs="Arial"/>
                <w:color w:val="0F243E" w:themeColor="text2" w:themeShade="80"/>
              </w:rPr>
              <w:t xml:space="preserve">Se trabajará en la perspectiva del método analítico. Se dará inicio con una sucinta presentación de la asignatura en la que se pedirá a los estudiantes, a manera de lluvia de ideas, que expresen lo que piensan sobre ella. Posteriormente se dará a conocer el programa y se resolverán algunas dudas que surjan al respecto. </w:t>
            </w:r>
          </w:p>
          <w:p w:rsidR="009830DA" w:rsidRPr="003868E5" w:rsidRDefault="009830DA" w:rsidP="003B39A5">
            <w:pPr>
              <w:jc w:val="both"/>
              <w:rPr>
                <w:rFonts w:ascii="Arial" w:hAnsi="Arial" w:cs="Arial"/>
                <w:color w:val="0F243E" w:themeColor="text2" w:themeShade="80"/>
              </w:rPr>
            </w:pPr>
            <w:r>
              <w:rPr>
                <w:rFonts w:ascii="Arial" w:hAnsi="Arial" w:cs="Arial"/>
                <w:color w:val="0F243E" w:themeColor="text2" w:themeShade="80"/>
              </w:rPr>
              <w:t xml:space="preserve">En el desarrollo de la asignatura habrá exposiciones tanto del docente como de los estudiantes. Se utilizará además, con algunas modificaciones, la metodología del seminario alemán, ejercicios de análisis de todo tipo de discursos como textos, comentarios, dibujos, películas, etc. En todo momento el desarrollo de la problemática se hará en términos de diálogo. </w:t>
            </w:r>
          </w:p>
          <w:p w:rsidR="009830DA" w:rsidRDefault="009830DA" w:rsidP="003B39A5">
            <w:pPr>
              <w:rPr>
                <w:rFonts w:ascii="Arial" w:hAnsi="Arial" w:cs="Arial"/>
                <w:color w:val="0F243E" w:themeColor="text2" w:themeShade="80"/>
              </w:rPr>
            </w:pPr>
          </w:p>
        </w:tc>
      </w:tr>
    </w:tbl>
    <w:p w:rsidR="009830DA" w:rsidRDefault="009830DA" w:rsidP="009830DA">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830DA" w:rsidTr="003B39A5">
        <w:tc>
          <w:tcPr>
            <w:tcW w:w="9740" w:type="dxa"/>
            <w:shd w:val="clear" w:color="auto" w:fill="365F91" w:themeFill="accent1" w:themeFillShade="BF"/>
          </w:tcPr>
          <w:p w:rsidR="009830DA" w:rsidRPr="004A3921" w:rsidRDefault="009830DA" w:rsidP="003B39A5">
            <w:pPr>
              <w:rPr>
                <w:rFonts w:ascii="Arial" w:hAnsi="Arial" w:cs="Arial"/>
                <w:b/>
                <w:color w:val="FFFFFF" w:themeColor="background1"/>
              </w:rPr>
            </w:pPr>
            <w:r w:rsidRPr="004A3921">
              <w:rPr>
                <w:rFonts w:ascii="Arial" w:hAnsi="Arial" w:cs="Arial"/>
                <w:b/>
                <w:color w:val="FFFFFF" w:themeColor="background1"/>
              </w:rPr>
              <w:t>EVALUACIÓN:</w:t>
            </w:r>
          </w:p>
        </w:tc>
      </w:tr>
      <w:tr w:rsidR="009830DA" w:rsidTr="003B39A5">
        <w:tc>
          <w:tcPr>
            <w:tcW w:w="9740" w:type="dxa"/>
          </w:tcPr>
          <w:p w:rsidR="009830DA" w:rsidRDefault="009830DA" w:rsidP="003B39A5">
            <w:pPr>
              <w:rPr>
                <w:rFonts w:ascii="Arial" w:hAnsi="Arial" w:cs="Arial"/>
                <w:color w:val="0F243E" w:themeColor="text2" w:themeShade="80"/>
              </w:rPr>
            </w:pPr>
            <w:r>
              <w:rPr>
                <w:rFonts w:ascii="Arial" w:hAnsi="Arial" w:cs="Arial"/>
                <w:color w:val="0F243E" w:themeColor="text2" w:themeShade="80"/>
              </w:rPr>
              <w:t>Exposiciones grupales.</w:t>
            </w:r>
          </w:p>
          <w:p w:rsidR="009830DA" w:rsidRDefault="009830DA" w:rsidP="003B39A5">
            <w:pPr>
              <w:rPr>
                <w:rFonts w:ascii="Arial" w:hAnsi="Arial" w:cs="Arial"/>
                <w:color w:val="0F243E" w:themeColor="text2" w:themeShade="80"/>
              </w:rPr>
            </w:pPr>
            <w:r>
              <w:rPr>
                <w:rFonts w:ascii="Arial" w:hAnsi="Arial" w:cs="Arial"/>
                <w:color w:val="0F243E" w:themeColor="text2" w:themeShade="80"/>
              </w:rPr>
              <w:t>Grupos de trabajo.</w:t>
            </w:r>
          </w:p>
          <w:p w:rsidR="009830DA" w:rsidRDefault="009830DA" w:rsidP="003B39A5">
            <w:pPr>
              <w:rPr>
                <w:rFonts w:ascii="Arial" w:hAnsi="Arial" w:cs="Arial"/>
                <w:color w:val="0F243E" w:themeColor="text2" w:themeShade="80"/>
              </w:rPr>
            </w:pPr>
            <w:r>
              <w:rPr>
                <w:rFonts w:ascii="Arial" w:hAnsi="Arial" w:cs="Arial"/>
                <w:color w:val="0F243E" w:themeColor="text2" w:themeShade="80"/>
              </w:rPr>
              <w:t>Presentación de textos elaborados por los estudiantes.</w:t>
            </w:r>
          </w:p>
          <w:p w:rsidR="009830DA" w:rsidRDefault="009830DA" w:rsidP="003B39A5">
            <w:pPr>
              <w:rPr>
                <w:rFonts w:ascii="Arial" w:hAnsi="Arial" w:cs="Arial"/>
                <w:color w:val="0F243E" w:themeColor="text2" w:themeShade="80"/>
              </w:rPr>
            </w:pPr>
            <w:r>
              <w:rPr>
                <w:rFonts w:ascii="Arial" w:hAnsi="Arial" w:cs="Arial"/>
                <w:color w:val="0F243E" w:themeColor="text2" w:themeShade="80"/>
              </w:rPr>
              <w:t>Participación en clase.</w:t>
            </w:r>
          </w:p>
          <w:p w:rsidR="009830DA" w:rsidRDefault="009830DA" w:rsidP="003B39A5">
            <w:pPr>
              <w:rPr>
                <w:rFonts w:ascii="Arial" w:hAnsi="Arial" w:cs="Arial"/>
                <w:color w:val="0F243E" w:themeColor="text2" w:themeShade="80"/>
              </w:rPr>
            </w:pPr>
            <w:r>
              <w:rPr>
                <w:rFonts w:ascii="Arial" w:hAnsi="Arial" w:cs="Arial"/>
                <w:color w:val="0F243E" w:themeColor="text2" w:themeShade="80"/>
              </w:rPr>
              <w:t>Ejercicios de análisis de textos.</w:t>
            </w:r>
          </w:p>
          <w:p w:rsidR="0095160F" w:rsidRDefault="0095160F" w:rsidP="003B39A5">
            <w:pPr>
              <w:rPr>
                <w:rFonts w:ascii="Arial" w:hAnsi="Arial" w:cs="Arial"/>
                <w:color w:val="0F243E" w:themeColor="text2" w:themeShade="80"/>
              </w:rPr>
            </w:pPr>
            <w:r>
              <w:rPr>
                <w:rFonts w:ascii="Arial" w:hAnsi="Arial" w:cs="Arial"/>
                <w:color w:val="0F243E" w:themeColor="text2" w:themeShade="80"/>
              </w:rPr>
              <w:t>Ejercicios orales y escritos de argumentación.</w:t>
            </w:r>
          </w:p>
        </w:tc>
      </w:tr>
    </w:tbl>
    <w:p w:rsidR="009830DA" w:rsidRDefault="009830DA" w:rsidP="009830DA">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830DA" w:rsidTr="003B39A5">
        <w:tc>
          <w:tcPr>
            <w:tcW w:w="9740" w:type="dxa"/>
            <w:shd w:val="clear" w:color="auto" w:fill="365F91" w:themeFill="accent1" w:themeFillShade="BF"/>
          </w:tcPr>
          <w:p w:rsidR="009830DA" w:rsidRPr="00030862" w:rsidRDefault="009830DA" w:rsidP="003B39A5">
            <w:pPr>
              <w:rPr>
                <w:rFonts w:ascii="Arial" w:hAnsi="Arial" w:cs="Arial"/>
                <w:b/>
                <w:color w:val="0F243E" w:themeColor="text2" w:themeShade="80"/>
              </w:rPr>
            </w:pPr>
            <w:r w:rsidRPr="004A3921">
              <w:rPr>
                <w:rFonts w:ascii="Arial" w:hAnsi="Arial" w:cs="Arial"/>
                <w:b/>
                <w:color w:val="FFFFFF" w:themeColor="background1"/>
              </w:rPr>
              <w:t>RECURSOS :</w:t>
            </w:r>
          </w:p>
        </w:tc>
      </w:tr>
      <w:tr w:rsidR="009830DA" w:rsidRPr="00EC345A" w:rsidTr="003B39A5">
        <w:tc>
          <w:tcPr>
            <w:tcW w:w="9740" w:type="dxa"/>
          </w:tcPr>
          <w:p w:rsidR="009830DA" w:rsidRPr="007F40E6" w:rsidRDefault="009830DA" w:rsidP="003B39A5">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9830DA" w:rsidRDefault="009830DA" w:rsidP="009830DA">
            <w:pPr>
              <w:pStyle w:val="Prrafodelista"/>
              <w:numPr>
                <w:ilvl w:val="0"/>
                <w:numId w:val="6"/>
              </w:numPr>
              <w:rPr>
                <w:rFonts w:ascii="Arial" w:hAnsi="Arial" w:cs="Arial"/>
              </w:rPr>
            </w:pPr>
            <w:r>
              <w:rPr>
                <w:rFonts w:ascii="Arial" w:hAnsi="Arial" w:cs="Arial"/>
              </w:rPr>
              <w:t xml:space="preserve">Barthes, R. (1968). La muerte del autor. Recuperado de </w:t>
            </w:r>
            <w:r w:rsidRPr="00DD24FF">
              <w:rPr>
                <w:rFonts w:ascii="Arial" w:hAnsi="Arial" w:cs="Arial"/>
              </w:rPr>
              <w:t>http://www.cubaliteraria.cu/revista/laletradelescriba/n51/articulo-4.html</w:t>
            </w:r>
          </w:p>
          <w:p w:rsidR="00CD77F6" w:rsidRDefault="00CD77F6" w:rsidP="009830DA">
            <w:pPr>
              <w:pStyle w:val="Prrafodelista"/>
              <w:numPr>
                <w:ilvl w:val="0"/>
                <w:numId w:val="6"/>
              </w:numPr>
              <w:rPr>
                <w:rFonts w:ascii="Arial" w:hAnsi="Arial" w:cs="Arial"/>
              </w:rPr>
            </w:pPr>
            <w:r>
              <w:rPr>
                <w:rFonts w:ascii="Arial" w:hAnsi="Arial" w:cs="Arial"/>
              </w:rPr>
              <w:t>Campos, A. (</w:t>
            </w:r>
            <w:r w:rsidR="00AE44C5">
              <w:rPr>
                <w:rFonts w:ascii="Arial" w:hAnsi="Arial" w:cs="Arial"/>
              </w:rPr>
              <w:t>2006</w:t>
            </w:r>
            <w:r>
              <w:rPr>
                <w:rFonts w:ascii="Arial" w:hAnsi="Arial" w:cs="Arial"/>
              </w:rPr>
              <w:t>)</w:t>
            </w:r>
            <w:r w:rsidR="00AE44C5">
              <w:rPr>
                <w:rFonts w:ascii="Arial" w:hAnsi="Arial" w:cs="Arial"/>
              </w:rPr>
              <w:t>. Introducción a la historia y a  la filosofía de la matemática. Bogotá: Universidad Nacional.</w:t>
            </w:r>
          </w:p>
          <w:p w:rsidR="009830DA" w:rsidRDefault="009830DA" w:rsidP="009830DA">
            <w:pPr>
              <w:pStyle w:val="Prrafodelista"/>
              <w:numPr>
                <w:ilvl w:val="0"/>
                <w:numId w:val="6"/>
              </w:numPr>
              <w:rPr>
                <w:rFonts w:ascii="Arial" w:hAnsi="Arial" w:cs="Arial"/>
              </w:rPr>
            </w:pPr>
            <w:r w:rsidRPr="00DD24FF">
              <w:rPr>
                <w:rFonts w:ascii="Arial" w:hAnsi="Arial" w:cs="Arial"/>
              </w:rPr>
              <w:t>Ferrater, J. (1999). Diccionario de Filosofía (4 tomos). Barcelona: Ariel Filosofía.</w:t>
            </w:r>
          </w:p>
          <w:p w:rsidR="00E46B4C" w:rsidRDefault="00E46B4C" w:rsidP="009830DA">
            <w:pPr>
              <w:pStyle w:val="Prrafodelista"/>
              <w:numPr>
                <w:ilvl w:val="0"/>
                <w:numId w:val="6"/>
              </w:numPr>
              <w:rPr>
                <w:rFonts w:ascii="Arial" w:hAnsi="Arial" w:cs="Arial"/>
              </w:rPr>
            </w:pPr>
            <w:proofErr w:type="spellStart"/>
            <w:r>
              <w:rPr>
                <w:rFonts w:ascii="Arial" w:hAnsi="Arial" w:cs="Arial"/>
              </w:rPr>
              <w:t>Feteris</w:t>
            </w:r>
            <w:proofErr w:type="spellEnd"/>
            <w:r>
              <w:rPr>
                <w:rFonts w:ascii="Arial" w:hAnsi="Arial" w:cs="Arial"/>
              </w:rPr>
              <w:t>, E. (2007). Fundamentos de la Argumentación Jurídica. Bogotá: Universidad Externado de Colombia.</w:t>
            </w:r>
          </w:p>
          <w:p w:rsidR="009830DA" w:rsidRPr="00DD24FF" w:rsidRDefault="009830DA" w:rsidP="009830DA">
            <w:pPr>
              <w:pStyle w:val="Prrafodelista"/>
              <w:numPr>
                <w:ilvl w:val="0"/>
                <w:numId w:val="6"/>
              </w:numPr>
              <w:rPr>
                <w:rFonts w:ascii="Arial" w:hAnsi="Arial" w:cs="Arial"/>
              </w:rPr>
            </w:pPr>
            <w:r>
              <w:rPr>
                <w:rFonts w:ascii="Arial" w:hAnsi="Arial" w:cs="Arial"/>
              </w:rPr>
              <w:t xml:space="preserve">Foucault, M. (1969). ¿Qué es un autor? Recuperado de </w:t>
            </w:r>
            <w:r w:rsidRPr="00E335B8">
              <w:rPr>
                <w:rFonts w:ascii="Arial" w:hAnsi="Arial" w:cs="Arial"/>
              </w:rPr>
              <w:t>http://148.206.53.230/revistasuam/dialectica/include/getdoc.php?id=286</w:t>
            </w:r>
          </w:p>
          <w:p w:rsidR="009830DA" w:rsidRPr="00FF7E96" w:rsidRDefault="00E46B4C" w:rsidP="00E46B4C">
            <w:pPr>
              <w:pStyle w:val="Prrafodelista"/>
              <w:numPr>
                <w:ilvl w:val="0"/>
                <w:numId w:val="6"/>
              </w:numPr>
              <w:rPr>
                <w:rFonts w:ascii="Arial" w:hAnsi="Arial" w:cs="Arial"/>
                <w:color w:val="0F243E" w:themeColor="text2" w:themeShade="80"/>
              </w:rPr>
            </w:pPr>
            <w:r>
              <w:rPr>
                <w:rFonts w:ascii="Arial" w:hAnsi="Arial" w:cs="Arial"/>
              </w:rPr>
              <w:t>Habermas, J. (2002). Teoría de la Acción Comunicativa (2 tomos). México: Taurus.</w:t>
            </w:r>
          </w:p>
          <w:p w:rsidR="00FF7E96" w:rsidRPr="00114DDF" w:rsidRDefault="00FF7E96" w:rsidP="00E46B4C">
            <w:pPr>
              <w:pStyle w:val="Prrafodelista"/>
              <w:numPr>
                <w:ilvl w:val="0"/>
                <w:numId w:val="6"/>
              </w:numPr>
              <w:rPr>
                <w:rFonts w:ascii="Arial" w:hAnsi="Arial" w:cs="Arial"/>
                <w:color w:val="0F243E" w:themeColor="text2" w:themeShade="80"/>
              </w:rPr>
            </w:pPr>
            <w:r>
              <w:rPr>
                <w:rFonts w:ascii="Arial" w:hAnsi="Arial" w:cs="Arial"/>
              </w:rPr>
              <w:lastRenderedPageBreak/>
              <w:t>Heidegger, M. (2012). Ejercitación en el pensamiento filosófico. Barcelona: Herder.</w:t>
            </w:r>
          </w:p>
          <w:p w:rsidR="00114DDF" w:rsidRPr="0033766E" w:rsidRDefault="00114DDF" w:rsidP="00E46B4C">
            <w:pPr>
              <w:pStyle w:val="Prrafodelista"/>
              <w:numPr>
                <w:ilvl w:val="0"/>
                <w:numId w:val="6"/>
              </w:numPr>
              <w:rPr>
                <w:rFonts w:ascii="Arial" w:hAnsi="Arial" w:cs="Arial"/>
                <w:color w:val="0F243E" w:themeColor="text2" w:themeShade="80"/>
              </w:rPr>
            </w:pPr>
            <w:r>
              <w:rPr>
                <w:rFonts w:ascii="Arial" w:hAnsi="Arial" w:cs="Arial"/>
              </w:rPr>
              <w:t>Kant, I. (2000). Crítica de la razón pura. México: Porrúa.</w:t>
            </w:r>
          </w:p>
          <w:p w:rsidR="0033766E" w:rsidRPr="00EC345A" w:rsidRDefault="0033766E" w:rsidP="0033766E">
            <w:pPr>
              <w:pStyle w:val="Prrafodelista"/>
              <w:numPr>
                <w:ilvl w:val="0"/>
                <w:numId w:val="6"/>
              </w:numPr>
              <w:rPr>
                <w:rFonts w:ascii="Arial" w:hAnsi="Arial" w:cs="Arial"/>
                <w:color w:val="0F243E" w:themeColor="text2" w:themeShade="80"/>
              </w:rPr>
            </w:pPr>
            <w:r>
              <w:rPr>
                <w:rFonts w:ascii="Arial" w:hAnsi="Arial" w:cs="Arial"/>
              </w:rPr>
              <w:t xml:space="preserve">Van D., T. (1999). El análisis crítico del discurso. Recuperado de </w:t>
            </w:r>
            <w:r w:rsidRPr="0033766E">
              <w:rPr>
                <w:rFonts w:ascii="Arial" w:hAnsi="Arial" w:cs="Arial"/>
              </w:rPr>
              <w:t>http://www.discursos.org/oldarticles/El%20an%E1lisis%20cr%EDtico%20del%20discurso.pdf</w:t>
            </w:r>
          </w:p>
        </w:tc>
      </w:tr>
      <w:tr w:rsidR="009830DA" w:rsidTr="003B39A5">
        <w:tc>
          <w:tcPr>
            <w:tcW w:w="9740" w:type="dxa"/>
          </w:tcPr>
          <w:p w:rsidR="009830DA" w:rsidRDefault="009830DA" w:rsidP="003B39A5">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830DA" w:rsidRDefault="009830DA" w:rsidP="009830DA">
            <w:pPr>
              <w:pStyle w:val="Prrafodelista"/>
              <w:numPr>
                <w:ilvl w:val="0"/>
                <w:numId w:val="7"/>
              </w:numPr>
              <w:rPr>
                <w:rFonts w:ascii="Arial" w:hAnsi="Arial" w:cs="Arial"/>
                <w:color w:val="0F243E" w:themeColor="text2" w:themeShade="80"/>
              </w:rPr>
            </w:pPr>
            <w:r w:rsidRPr="00AD05EC">
              <w:rPr>
                <w:rFonts w:ascii="Arial" w:hAnsi="Arial" w:cs="Arial"/>
                <w:color w:val="0F243E" w:themeColor="text2" w:themeShade="80"/>
              </w:rPr>
              <w:t>Aula virtual.</w:t>
            </w:r>
          </w:p>
          <w:p w:rsidR="009830DA" w:rsidRDefault="009830DA" w:rsidP="009830DA">
            <w:pPr>
              <w:pStyle w:val="Prrafodelista"/>
              <w:numPr>
                <w:ilvl w:val="0"/>
                <w:numId w:val="7"/>
              </w:numPr>
              <w:rPr>
                <w:rFonts w:ascii="Arial" w:hAnsi="Arial" w:cs="Arial"/>
                <w:color w:val="0F243E" w:themeColor="text2" w:themeShade="80"/>
              </w:rPr>
            </w:pPr>
            <w:r>
              <w:rPr>
                <w:rFonts w:ascii="Arial" w:hAnsi="Arial" w:cs="Arial"/>
                <w:color w:val="0F243E" w:themeColor="text2" w:themeShade="80"/>
              </w:rPr>
              <w:t>Textos.</w:t>
            </w:r>
          </w:p>
          <w:p w:rsidR="009830DA" w:rsidRPr="00AD05EC" w:rsidRDefault="009830DA" w:rsidP="009830DA">
            <w:pPr>
              <w:pStyle w:val="Prrafodelista"/>
              <w:numPr>
                <w:ilvl w:val="0"/>
                <w:numId w:val="7"/>
              </w:numPr>
              <w:rPr>
                <w:rFonts w:ascii="Arial" w:hAnsi="Arial" w:cs="Arial"/>
                <w:color w:val="0F243E" w:themeColor="text2" w:themeShade="80"/>
              </w:rPr>
            </w:pPr>
            <w:r>
              <w:rPr>
                <w:rFonts w:ascii="Arial" w:hAnsi="Arial" w:cs="Arial"/>
                <w:color w:val="0F243E" w:themeColor="text2" w:themeShade="80"/>
              </w:rPr>
              <w:t>Infografía.</w:t>
            </w:r>
          </w:p>
        </w:tc>
      </w:tr>
      <w:tr w:rsidR="009830DA" w:rsidTr="003B39A5">
        <w:tc>
          <w:tcPr>
            <w:tcW w:w="9740" w:type="dxa"/>
          </w:tcPr>
          <w:p w:rsidR="009830DA" w:rsidRDefault="009830DA" w:rsidP="003B39A5">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830DA" w:rsidRPr="00C6539E" w:rsidRDefault="009830DA" w:rsidP="003B39A5">
            <w:pPr>
              <w:rPr>
                <w:rFonts w:ascii="Arial" w:hAnsi="Arial" w:cs="Arial"/>
                <w:b/>
                <w:color w:val="0F243E" w:themeColor="text2" w:themeShade="80"/>
              </w:rPr>
            </w:pPr>
          </w:p>
        </w:tc>
      </w:tr>
      <w:tr w:rsidR="009830DA" w:rsidTr="003B39A5">
        <w:tc>
          <w:tcPr>
            <w:tcW w:w="9740" w:type="dxa"/>
          </w:tcPr>
          <w:p w:rsidR="009830DA" w:rsidRDefault="009830DA" w:rsidP="003B39A5">
            <w:pPr>
              <w:rPr>
                <w:rFonts w:ascii="Arial" w:hAnsi="Arial" w:cs="Arial"/>
                <w:b/>
                <w:color w:val="0F243E" w:themeColor="text2" w:themeShade="80"/>
              </w:rPr>
            </w:pPr>
            <w:r w:rsidRPr="00C6539E">
              <w:rPr>
                <w:rFonts w:ascii="Arial" w:hAnsi="Arial" w:cs="Arial"/>
                <w:b/>
                <w:color w:val="0F243E" w:themeColor="text2" w:themeShade="80"/>
              </w:rPr>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830DA" w:rsidRPr="00C6539E" w:rsidRDefault="009830DA" w:rsidP="003B39A5">
            <w:pPr>
              <w:rPr>
                <w:rFonts w:ascii="Arial" w:hAnsi="Arial" w:cs="Arial"/>
                <w:b/>
                <w:color w:val="0F243E" w:themeColor="text2" w:themeShade="80"/>
              </w:rPr>
            </w:pPr>
          </w:p>
        </w:tc>
      </w:tr>
      <w:tr w:rsidR="009830DA" w:rsidTr="003B39A5">
        <w:tc>
          <w:tcPr>
            <w:tcW w:w="9740" w:type="dxa"/>
          </w:tcPr>
          <w:p w:rsidR="009830DA" w:rsidRPr="00C6539E" w:rsidRDefault="009830DA" w:rsidP="003B39A5">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830DA" w:rsidRDefault="009830DA" w:rsidP="003B39A5">
            <w:pPr>
              <w:rPr>
                <w:rFonts w:ascii="Arial" w:hAnsi="Arial" w:cs="Arial"/>
                <w:color w:val="0F243E" w:themeColor="text2" w:themeShade="80"/>
              </w:rPr>
            </w:pPr>
          </w:p>
        </w:tc>
      </w:tr>
    </w:tbl>
    <w:p w:rsidR="009830DA" w:rsidRPr="0086312B" w:rsidRDefault="009830DA" w:rsidP="009830DA">
      <w:pPr>
        <w:rPr>
          <w:rFonts w:ascii="Arial" w:hAnsi="Arial" w:cs="Arial"/>
          <w:color w:val="0F243E" w:themeColor="text2" w:themeShade="80"/>
        </w:rPr>
      </w:pPr>
    </w:p>
    <w:p w:rsidR="009830DA" w:rsidRPr="009D3B04" w:rsidRDefault="009830DA" w:rsidP="009830DA"/>
    <w:p w:rsidR="009830DA" w:rsidRDefault="009830DA" w:rsidP="009830DA"/>
    <w:p w:rsidR="009479B8" w:rsidRDefault="009479B8"/>
    <w:sectPr w:rsidR="009479B8"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7FC" w:rsidRDefault="006A77FC">
      <w:r>
        <w:separator/>
      </w:r>
    </w:p>
  </w:endnote>
  <w:endnote w:type="continuationSeparator" w:id="0">
    <w:p w:rsidR="006A77FC" w:rsidRDefault="006A7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E46B4C">
    <w:pPr>
      <w:pStyle w:val="Piedepgina"/>
    </w:pPr>
    <w:r>
      <w:rPr>
        <w:noProof/>
        <w:lang w:eastAsia="es-CO"/>
      </w:rPr>
      <mc:AlternateContent>
        <mc:Choice Requires="wps">
          <w:drawing>
            <wp:anchor distT="0" distB="0" distL="114300" distR="114300" simplePos="0" relativeHeight="251659264" behindDoc="0" locked="0" layoutInCell="1" allowOverlap="1" wp14:anchorId="5FD37448" wp14:editId="4E20CE5D">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E46B4C"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E46B4C"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A6549" w:rsidP="00F60130">
                          <w:pPr>
                            <w:jc w:val="center"/>
                            <w:rPr>
                              <w:rFonts w:ascii="Myriad Pro" w:hAnsi="Myriad Pro"/>
                              <w:b/>
                              <w:sz w:val="16"/>
                              <w:szCs w:val="16"/>
                            </w:rPr>
                          </w:pPr>
                        </w:p>
                        <w:p w:rsidR="00133C1C" w:rsidRDefault="00FA6549" w:rsidP="00F60130">
                          <w:pPr>
                            <w:jc w:val="center"/>
                            <w:rPr>
                              <w:rFonts w:ascii="Myriad Pro" w:hAnsi="Myriad Pro"/>
                              <w:b/>
                              <w:sz w:val="16"/>
                              <w:szCs w:val="16"/>
                            </w:rPr>
                          </w:pPr>
                          <w:hyperlink r:id="rId1" w:history="1">
                            <w:r w:rsidR="00E46B4C" w:rsidRPr="004B6B71">
                              <w:rPr>
                                <w:rStyle w:val="Hipervnculo"/>
                                <w:rFonts w:ascii="Myriad Pro" w:hAnsi="Myriad Pro"/>
                                <w:b/>
                                <w:sz w:val="16"/>
                                <w:szCs w:val="16"/>
                              </w:rPr>
                              <w:t>www.ustatunja.edu.co</w:t>
                            </w:r>
                          </w:hyperlink>
                        </w:p>
                        <w:p w:rsidR="00133C1C" w:rsidRPr="00F60130" w:rsidRDefault="00E46B4C"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E46B4C"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E46B4C"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D6701A" w:rsidP="00F60130">
                    <w:pPr>
                      <w:jc w:val="center"/>
                      <w:rPr>
                        <w:rFonts w:ascii="Myriad Pro" w:hAnsi="Myriad Pro"/>
                        <w:b/>
                        <w:sz w:val="16"/>
                        <w:szCs w:val="16"/>
                      </w:rPr>
                    </w:pPr>
                  </w:p>
                  <w:p w:rsidR="00133C1C" w:rsidRDefault="00D6701A" w:rsidP="00F60130">
                    <w:pPr>
                      <w:jc w:val="center"/>
                      <w:rPr>
                        <w:rFonts w:ascii="Myriad Pro" w:hAnsi="Myriad Pro"/>
                        <w:b/>
                        <w:sz w:val="16"/>
                        <w:szCs w:val="16"/>
                      </w:rPr>
                    </w:pPr>
                    <w:hyperlink r:id="rId2" w:history="1">
                      <w:r w:rsidR="00E46B4C" w:rsidRPr="004B6B71">
                        <w:rPr>
                          <w:rStyle w:val="Hipervnculo"/>
                          <w:rFonts w:ascii="Myriad Pro" w:hAnsi="Myriad Pro"/>
                          <w:b/>
                          <w:sz w:val="16"/>
                          <w:szCs w:val="16"/>
                        </w:rPr>
                        <w:t>www.ustatunja.edu.co</w:t>
                      </w:r>
                    </w:hyperlink>
                  </w:p>
                  <w:p w:rsidR="00133C1C" w:rsidRPr="00F60130" w:rsidRDefault="00E46B4C"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7FC" w:rsidRDefault="006A77FC">
      <w:r>
        <w:separator/>
      </w:r>
    </w:p>
  </w:footnote>
  <w:footnote w:type="continuationSeparator" w:id="0">
    <w:p w:rsidR="006A77FC" w:rsidRDefault="006A7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FA654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49" type="#_x0000_t75" style="position:absolute;margin-left:0;margin-top:0;width:591.25pt;height:788.35pt;z-index:-251655168;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E46B4C">
    <w:pPr>
      <w:pStyle w:val="Encabezado"/>
    </w:pPr>
    <w:r>
      <w:rPr>
        <w:noProof/>
        <w:lang w:eastAsia="es-CO"/>
      </w:rPr>
      <mc:AlternateContent>
        <mc:Choice Requires="wpg">
          <w:drawing>
            <wp:anchor distT="0" distB="0" distL="114300" distR="114300" simplePos="0" relativeHeight="251660288" behindDoc="0" locked="0" layoutInCell="1" allowOverlap="1" wp14:anchorId="6CB3DF00" wp14:editId="4B7EF03F">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E46B4C"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E46B4C"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E46B4C"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E46B4C"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E46B4C"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A6549">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A6549">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FA6549"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0288"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E46B4C"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E46B4C"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E46B4C"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E46B4C"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E46B4C"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A6549">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A6549">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FA6549"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FA654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50" type="#_x0000_t75" style="position:absolute;margin-left:0;margin-top:0;width:591.25pt;height:788.35pt;z-index:-251654144;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2728B"/>
    <w:multiLevelType w:val="hybridMultilevel"/>
    <w:tmpl w:val="4448CF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25E31D42"/>
    <w:multiLevelType w:val="hybridMultilevel"/>
    <w:tmpl w:val="5134AD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43BF4399"/>
    <w:multiLevelType w:val="hybridMultilevel"/>
    <w:tmpl w:val="2A2070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6E6F5DED"/>
    <w:multiLevelType w:val="multilevel"/>
    <w:tmpl w:val="B4A0026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73D4637A"/>
    <w:multiLevelType w:val="multilevel"/>
    <w:tmpl w:val="BA723A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75394CF1"/>
    <w:multiLevelType w:val="hybridMultilevel"/>
    <w:tmpl w:val="16D695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796017CB"/>
    <w:multiLevelType w:val="hybridMultilevel"/>
    <w:tmpl w:val="EB7488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7F9543FD"/>
    <w:multiLevelType w:val="hybridMultilevel"/>
    <w:tmpl w:val="046CF43A"/>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num w:numId="1">
    <w:abstractNumId w:val="1"/>
  </w:num>
  <w:num w:numId="2">
    <w:abstractNumId w:val="2"/>
  </w:num>
  <w:num w:numId="3">
    <w:abstractNumId w:val="7"/>
  </w:num>
  <w:num w:numId="4">
    <w:abstractNumId w:val="4"/>
  </w:num>
  <w:num w:numId="5">
    <w:abstractNumId w:val="6"/>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0DA"/>
    <w:rsid w:val="0002544C"/>
    <w:rsid w:val="00114DDF"/>
    <w:rsid w:val="00211CAB"/>
    <w:rsid w:val="002373BE"/>
    <w:rsid w:val="002878B6"/>
    <w:rsid w:val="0033766E"/>
    <w:rsid w:val="00390AA5"/>
    <w:rsid w:val="00571867"/>
    <w:rsid w:val="00584E3F"/>
    <w:rsid w:val="005C28A7"/>
    <w:rsid w:val="006A77FC"/>
    <w:rsid w:val="007939B7"/>
    <w:rsid w:val="007A25D8"/>
    <w:rsid w:val="009479B8"/>
    <w:rsid w:val="0095160F"/>
    <w:rsid w:val="009830DA"/>
    <w:rsid w:val="009C6533"/>
    <w:rsid w:val="009D664C"/>
    <w:rsid w:val="00AB7B16"/>
    <w:rsid w:val="00AD240F"/>
    <w:rsid w:val="00AE44C5"/>
    <w:rsid w:val="00B315E3"/>
    <w:rsid w:val="00B709C0"/>
    <w:rsid w:val="00BB33F8"/>
    <w:rsid w:val="00C81800"/>
    <w:rsid w:val="00C87259"/>
    <w:rsid w:val="00C914D9"/>
    <w:rsid w:val="00CB1260"/>
    <w:rsid w:val="00CD77F6"/>
    <w:rsid w:val="00D6701A"/>
    <w:rsid w:val="00E07D5A"/>
    <w:rsid w:val="00E46B4C"/>
    <w:rsid w:val="00FA6549"/>
    <w:rsid w:val="00FF31C0"/>
    <w:rsid w:val="00FF7E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0D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30DA"/>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830DA"/>
  </w:style>
  <w:style w:type="paragraph" w:styleId="Piedepgina">
    <w:name w:val="footer"/>
    <w:basedOn w:val="Normal"/>
    <w:link w:val="PiedepginaCar"/>
    <w:uiPriority w:val="99"/>
    <w:unhideWhenUsed/>
    <w:rsid w:val="009830DA"/>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830DA"/>
  </w:style>
  <w:style w:type="character" w:styleId="Hipervnculo">
    <w:name w:val="Hyperlink"/>
    <w:basedOn w:val="Fuentedeprrafopredeter"/>
    <w:uiPriority w:val="99"/>
    <w:unhideWhenUsed/>
    <w:rsid w:val="009830DA"/>
    <w:rPr>
      <w:color w:val="0000FF" w:themeColor="hyperlink"/>
      <w:u w:val="single"/>
    </w:rPr>
  </w:style>
  <w:style w:type="paragraph" w:styleId="Prrafodelista">
    <w:name w:val="List Paragraph"/>
    <w:basedOn w:val="Normal"/>
    <w:uiPriority w:val="34"/>
    <w:qFormat/>
    <w:rsid w:val="009830DA"/>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9830DA"/>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0D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30DA"/>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830DA"/>
  </w:style>
  <w:style w:type="paragraph" w:styleId="Piedepgina">
    <w:name w:val="footer"/>
    <w:basedOn w:val="Normal"/>
    <w:link w:val="PiedepginaCar"/>
    <w:uiPriority w:val="99"/>
    <w:unhideWhenUsed/>
    <w:rsid w:val="009830DA"/>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830DA"/>
  </w:style>
  <w:style w:type="character" w:styleId="Hipervnculo">
    <w:name w:val="Hyperlink"/>
    <w:basedOn w:val="Fuentedeprrafopredeter"/>
    <w:uiPriority w:val="99"/>
    <w:unhideWhenUsed/>
    <w:rsid w:val="009830DA"/>
    <w:rPr>
      <w:color w:val="0000FF" w:themeColor="hyperlink"/>
      <w:u w:val="single"/>
    </w:rPr>
  </w:style>
  <w:style w:type="paragraph" w:styleId="Prrafodelista">
    <w:name w:val="List Paragraph"/>
    <w:basedOn w:val="Normal"/>
    <w:uiPriority w:val="34"/>
    <w:qFormat/>
    <w:rsid w:val="009830DA"/>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9830DA"/>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968</Words>
  <Characters>5329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dc:creator>
  <cp:lastModifiedBy>Diana Paola Corredor Pamplona</cp:lastModifiedBy>
  <cp:revision>2</cp:revision>
  <dcterms:created xsi:type="dcterms:W3CDTF">2015-03-16T13:44:00Z</dcterms:created>
  <dcterms:modified xsi:type="dcterms:W3CDTF">2015-03-16T13:44:00Z</dcterms:modified>
</cp:coreProperties>
</file>